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1A" w:rsidRDefault="0035161A" w:rsidP="0035161A">
      <w:pPr>
        <w:pStyle w:val="KonuBal"/>
        <w:spacing w:before="120" w:after="120"/>
        <w:jc w:val="both"/>
        <w:rPr>
          <w:b w:val="0"/>
          <w:sz w:val="24"/>
          <w:lang w:val="tr-TR"/>
        </w:rPr>
      </w:pPr>
    </w:p>
    <w:p w:rsidR="0035161A" w:rsidRDefault="00721D3C" w:rsidP="0035161A">
      <w:pPr>
        <w:pStyle w:val="KonuBal"/>
        <w:spacing w:before="120" w:after="120"/>
        <w:jc w:val="both"/>
        <w:rPr>
          <w:b w:val="0"/>
          <w:sz w:val="24"/>
          <w:lang w:val="tr-TR"/>
        </w:rPr>
      </w:pPr>
      <w:r>
        <w:rPr>
          <w:b w:val="0"/>
          <w:noProof/>
          <w:sz w:val="24"/>
          <w:lang w:val="tr-TR" w:eastAsia="tr-TR"/>
        </w:rPr>
        <mc:AlternateContent>
          <mc:Choice Requires="wps">
            <w:drawing>
              <wp:anchor distT="0" distB="0" distL="114300" distR="114300" simplePos="0" relativeHeight="251659264" behindDoc="0" locked="0" layoutInCell="1" allowOverlap="1" wp14:anchorId="28B7C4F5" wp14:editId="2D0BA168">
                <wp:simplePos x="0" y="0"/>
                <wp:positionH relativeFrom="column">
                  <wp:posOffset>3810</wp:posOffset>
                </wp:positionH>
                <wp:positionV relativeFrom="paragraph">
                  <wp:posOffset>252095</wp:posOffset>
                </wp:positionV>
                <wp:extent cx="9020175" cy="2352675"/>
                <wp:effectExtent l="0" t="0" r="28575" b="28575"/>
                <wp:wrapTopAndBottom/>
                <wp:docPr id="7" name="Metin Kutusu 7"/>
                <wp:cNvGraphicFramePr/>
                <a:graphic xmlns:a="http://schemas.openxmlformats.org/drawingml/2006/main">
                  <a:graphicData uri="http://schemas.microsoft.com/office/word/2010/wordprocessingShape">
                    <wps:wsp>
                      <wps:cNvSpPr txBox="1"/>
                      <wps:spPr>
                        <a:xfrm>
                          <a:off x="0" y="0"/>
                          <a:ext cx="9020175" cy="2352675"/>
                        </a:xfrm>
                        <a:prstGeom prst="rect">
                          <a:avLst/>
                        </a:prstGeom>
                        <a:noFill/>
                        <a:ln w="6350">
                          <a:solidFill>
                            <a:prstClr val="black"/>
                          </a:solidFill>
                        </a:ln>
                      </wps:spPr>
                      <wps:txbx>
                        <w:txbxContent>
                          <w:p w:rsidR="00BB1B14" w:rsidRPr="00532E42" w:rsidRDefault="00BB1B14" w:rsidP="00721D3C">
                            <w:pPr>
                              <w:spacing w:after="360"/>
                              <w:rPr>
                                <w:b/>
                                <w:color w:val="2F5496" w:themeColor="accent5" w:themeShade="BF"/>
                                <w:sz w:val="52"/>
                                <w:lang w:val="tr-TR"/>
                              </w:rPr>
                            </w:pPr>
                            <w:r>
                              <w:rPr>
                                <w:b/>
                                <w:color w:val="2F5496" w:themeColor="accent5" w:themeShade="BF"/>
                                <w:sz w:val="52"/>
                                <w:lang w:val="tr-TR"/>
                              </w:rPr>
                              <w:t>MDCG 2021 – 18</w:t>
                            </w:r>
                            <w:r w:rsidRPr="00532E42">
                              <w:rPr>
                                <w:b/>
                                <w:color w:val="2F5496" w:themeColor="accent5" w:themeShade="BF"/>
                                <w:sz w:val="52"/>
                                <w:lang w:val="tr-TR"/>
                              </w:rPr>
                              <w:t xml:space="preserve"> </w:t>
                            </w:r>
                          </w:p>
                          <w:p w:rsidR="00BB1B14" w:rsidRDefault="00BB1B14" w:rsidP="00721D3C">
                            <w:pPr>
                              <w:rPr>
                                <w:b/>
                                <w:color w:val="2F5496" w:themeColor="accent5" w:themeShade="BF"/>
                                <w:sz w:val="36"/>
                                <w:lang w:val="tr-TR"/>
                              </w:rPr>
                            </w:pPr>
                            <w:r w:rsidRPr="00532E42">
                              <w:rPr>
                                <w:b/>
                                <w:color w:val="2F5496" w:themeColor="accent5" w:themeShade="BF"/>
                                <w:sz w:val="36"/>
                                <w:lang w:val="tr-TR"/>
                              </w:rPr>
                              <w:t>Bir Uygunluk Değerlendirme Kuruluşunun Başvuru Yaptı</w:t>
                            </w:r>
                            <w:r>
                              <w:rPr>
                                <w:b/>
                                <w:color w:val="2F5496" w:themeColor="accent5" w:themeShade="BF"/>
                                <w:sz w:val="36"/>
                                <w:lang w:val="tr-TR"/>
                              </w:rPr>
                              <w:t xml:space="preserve">ğı Atama Kapsamı ve Bildirimi </w:t>
                            </w:r>
                          </w:p>
                          <w:p w:rsidR="00BB1B14" w:rsidRPr="00532E42" w:rsidRDefault="00BB1B14" w:rsidP="00721D3C">
                            <w:pPr>
                              <w:spacing w:after="600"/>
                              <w:rPr>
                                <w:b/>
                                <w:color w:val="2F5496" w:themeColor="accent5" w:themeShade="BF"/>
                                <w:sz w:val="36"/>
                                <w:lang w:val="tr-TR"/>
                              </w:rPr>
                            </w:pPr>
                            <w:r w:rsidRPr="00532E42">
                              <w:rPr>
                                <w:b/>
                                <w:color w:val="2F5496" w:themeColor="accent5" w:themeShade="BF"/>
                                <w:sz w:val="36"/>
                                <w:lang w:val="tr-TR"/>
                              </w:rPr>
                              <w:t>(AB) 2017/74</w:t>
                            </w:r>
                            <w:r>
                              <w:rPr>
                                <w:b/>
                                <w:color w:val="2F5496" w:themeColor="accent5" w:themeShade="BF"/>
                                <w:sz w:val="36"/>
                                <w:lang w:val="tr-TR"/>
                              </w:rPr>
                              <w:t>6</w:t>
                            </w:r>
                            <w:r w:rsidRPr="00532E42">
                              <w:rPr>
                                <w:b/>
                                <w:color w:val="2F5496" w:themeColor="accent5" w:themeShade="BF"/>
                                <w:sz w:val="36"/>
                                <w:lang w:val="tr-TR"/>
                              </w:rPr>
                              <w:t xml:space="preserve"> sayılı Tüzük (</w:t>
                            </w:r>
                            <w:r>
                              <w:rPr>
                                <w:b/>
                                <w:color w:val="2F5496" w:themeColor="accent5" w:themeShade="BF"/>
                                <w:sz w:val="36"/>
                                <w:lang w:val="tr-TR"/>
                              </w:rPr>
                              <w:t>IV</w:t>
                            </w:r>
                            <w:r w:rsidRPr="00532E42">
                              <w:rPr>
                                <w:b/>
                                <w:color w:val="2F5496" w:themeColor="accent5" w:themeShade="BF"/>
                                <w:sz w:val="36"/>
                                <w:lang w:val="tr-TR"/>
                              </w:rPr>
                              <w:t xml:space="preserve">DR) </w:t>
                            </w:r>
                          </w:p>
                          <w:p w:rsidR="00BB1B14" w:rsidRPr="00532E42" w:rsidRDefault="00BB1B14" w:rsidP="00721D3C">
                            <w:pPr>
                              <w:rPr>
                                <w:b/>
                                <w:color w:val="2F5496" w:themeColor="accent5" w:themeShade="BF"/>
                                <w:sz w:val="36"/>
                                <w:lang w:val="tr-TR"/>
                              </w:rPr>
                            </w:pPr>
                            <w:r w:rsidRPr="00532E42">
                              <w:rPr>
                                <w:b/>
                                <w:color w:val="2F5496" w:themeColor="accent5" w:themeShade="BF"/>
                                <w:sz w:val="36"/>
                                <w:lang w:val="tr-TR"/>
                              </w:rPr>
                              <w:t>Temmuz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7C4F5" id="_x0000_t202" coordsize="21600,21600" o:spt="202" path="m,l,21600r21600,l21600,xe">
                <v:stroke joinstyle="miter"/>
                <v:path gradientshapeok="t" o:connecttype="rect"/>
              </v:shapetype>
              <v:shape id="Metin Kutusu 7" o:spid="_x0000_s1026" type="#_x0000_t202" style="position:absolute;left:0;text-align:left;margin-left:.3pt;margin-top:19.85pt;width:710.25pt;height:18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" filled="f" strokeweight=".5pt">
                <v:textbox>
                  <w:txbxContent>
                    <w:p w:rsidR="00BB1B14" w:rsidRPr="00532E42" w:rsidRDefault="00BB1B14" w:rsidP="00721D3C">
                      <w:pPr>
                        <w:spacing w:after="360"/>
                        <w:rPr>
                          <w:b/>
                          <w:color w:val="2F5496" w:themeColor="accent5" w:themeShade="BF"/>
                          <w:sz w:val="52"/>
                          <w:lang w:val="tr-TR"/>
                        </w:rPr>
                      </w:pPr>
                      <w:r>
                        <w:rPr>
                          <w:b/>
                          <w:color w:val="2F5496" w:themeColor="accent5" w:themeShade="BF"/>
                          <w:sz w:val="52"/>
                          <w:lang w:val="tr-TR"/>
                        </w:rPr>
                        <w:t>MDCG 2021 – 18</w:t>
                      </w:r>
                      <w:r w:rsidRPr="00532E42">
                        <w:rPr>
                          <w:b/>
                          <w:color w:val="2F5496" w:themeColor="accent5" w:themeShade="BF"/>
                          <w:sz w:val="52"/>
                          <w:lang w:val="tr-TR"/>
                        </w:rPr>
                        <w:t xml:space="preserve"> </w:t>
                      </w:r>
                    </w:p>
                    <w:p w:rsidR="00BB1B14" w:rsidRDefault="00BB1B14" w:rsidP="00721D3C">
                      <w:pPr>
                        <w:rPr>
                          <w:b/>
                          <w:color w:val="2F5496" w:themeColor="accent5" w:themeShade="BF"/>
                          <w:sz w:val="36"/>
                          <w:lang w:val="tr-TR"/>
                        </w:rPr>
                      </w:pPr>
                      <w:r w:rsidRPr="00532E42">
                        <w:rPr>
                          <w:b/>
                          <w:color w:val="2F5496" w:themeColor="accent5" w:themeShade="BF"/>
                          <w:sz w:val="36"/>
                          <w:lang w:val="tr-TR"/>
                        </w:rPr>
                        <w:t>Bir Uygunluk Değerlendirme Kuruluşunun Başvuru Yaptı</w:t>
                      </w:r>
                      <w:r>
                        <w:rPr>
                          <w:b/>
                          <w:color w:val="2F5496" w:themeColor="accent5" w:themeShade="BF"/>
                          <w:sz w:val="36"/>
                          <w:lang w:val="tr-TR"/>
                        </w:rPr>
                        <w:t xml:space="preserve">ğı Atama Kapsamı ve Bildirimi </w:t>
                      </w:r>
                    </w:p>
                    <w:p w:rsidR="00BB1B14" w:rsidRPr="00532E42" w:rsidRDefault="00BB1B14" w:rsidP="00721D3C">
                      <w:pPr>
                        <w:spacing w:after="600"/>
                        <w:rPr>
                          <w:b/>
                          <w:color w:val="2F5496" w:themeColor="accent5" w:themeShade="BF"/>
                          <w:sz w:val="36"/>
                          <w:lang w:val="tr-TR"/>
                        </w:rPr>
                      </w:pPr>
                      <w:r w:rsidRPr="00532E42">
                        <w:rPr>
                          <w:b/>
                          <w:color w:val="2F5496" w:themeColor="accent5" w:themeShade="BF"/>
                          <w:sz w:val="36"/>
                          <w:lang w:val="tr-TR"/>
                        </w:rPr>
                        <w:t>(AB) 2017/74</w:t>
                      </w:r>
                      <w:r>
                        <w:rPr>
                          <w:b/>
                          <w:color w:val="2F5496" w:themeColor="accent5" w:themeShade="BF"/>
                          <w:sz w:val="36"/>
                          <w:lang w:val="tr-TR"/>
                        </w:rPr>
                        <w:t>6</w:t>
                      </w:r>
                      <w:r w:rsidRPr="00532E42">
                        <w:rPr>
                          <w:b/>
                          <w:color w:val="2F5496" w:themeColor="accent5" w:themeShade="BF"/>
                          <w:sz w:val="36"/>
                          <w:lang w:val="tr-TR"/>
                        </w:rPr>
                        <w:t xml:space="preserve"> sayılı Tüzük (</w:t>
                      </w:r>
                      <w:r>
                        <w:rPr>
                          <w:b/>
                          <w:color w:val="2F5496" w:themeColor="accent5" w:themeShade="BF"/>
                          <w:sz w:val="36"/>
                          <w:lang w:val="tr-TR"/>
                        </w:rPr>
                        <w:t>IV</w:t>
                      </w:r>
                      <w:r w:rsidRPr="00532E42">
                        <w:rPr>
                          <w:b/>
                          <w:color w:val="2F5496" w:themeColor="accent5" w:themeShade="BF"/>
                          <w:sz w:val="36"/>
                          <w:lang w:val="tr-TR"/>
                        </w:rPr>
                        <w:t xml:space="preserve">DR) </w:t>
                      </w:r>
                    </w:p>
                    <w:p w:rsidR="00BB1B14" w:rsidRPr="00532E42" w:rsidRDefault="00BB1B14" w:rsidP="00721D3C">
                      <w:pPr>
                        <w:rPr>
                          <w:b/>
                          <w:color w:val="2F5496" w:themeColor="accent5" w:themeShade="BF"/>
                          <w:sz w:val="36"/>
                          <w:lang w:val="tr-TR"/>
                        </w:rPr>
                      </w:pPr>
                      <w:r w:rsidRPr="00532E42">
                        <w:rPr>
                          <w:b/>
                          <w:color w:val="2F5496" w:themeColor="accent5" w:themeShade="BF"/>
                          <w:sz w:val="36"/>
                          <w:lang w:val="tr-TR"/>
                        </w:rPr>
                        <w:t>Temmuz 2021</w:t>
                      </w:r>
                    </w:p>
                  </w:txbxContent>
                </v:textbox>
                <w10:wrap type="topAndBottom"/>
              </v:shape>
            </w:pict>
          </mc:Fallback>
        </mc:AlternateContent>
      </w:r>
    </w:p>
    <w:p w:rsidR="0035161A" w:rsidRDefault="0035161A" w:rsidP="0035161A">
      <w:pPr>
        <w:pStyle w:val="KonuBal"/>
        <w:spacing w:before="120" w:after="120"/>
        <w:jc w:val="both"/>
        <w:rPr>
          <w:b w:val="0"/>
          <w:sz w:val="24"/>
          <w:lang w:val="tr-TR"/>
        </w:rPr>
      </w:pPr>
    </w:p>
    <w:p w:rsidR="0035161A" w:rsidRDefault="0035161A" w:rsidP="0035161A">
      <w:pPr>
        <w:pStyle w:val="KonuBal"/>
        <w:spacing w:before="120" w:after="120"/>
        <w:jc w:val="both"/>
        <w:rPr>
          <w:b w:val="0"/>
          <w:sz w:val="24"/>
          <w:lang w:val="tr-TR"/>
        </w:rPr>
      </w:pPr>
    </w:p>
    <w:p w:rsidR="0035161A" w:rsidRPr="0035161A" w:rsidRDefault="0035161A" w:rsidP="0035161A">
      <w:pPr>
        <w:pStyle w:val="KonuBal"/>
        <w:spacing w:before="120" w:after="120"/>
        <w:jc w:val="both"/>
        <w:rPr>
          <w:b w:val="0"/>
          <w:sz w:val="24"/>
          <w:lang w:val="tr-TR"/>
        </w:rPr>
      </w:pPr>
      <w:r w:rsidRPr="0035161A">
        <w:rPr>
          <w:b w:val="0"/>
          <w:sz w:val="24"/>
          <w:lang w:val="tr-TR"/>
        </w:rPr>
        <w:t xml:space="preserve">Bu belge, (AB) 2017/745 sayılı Tüzük’ün 103.maddesi ile kurulan Tıbbi Cihaz Koordinasyon Grubu (MDCG) tarafından onaylanmıştır. MDCG, tüm üye devletlerin temsilcilerinden oluşur ve MDCG’ye Avrupa Komisyonu temsilcisi başkanlık eder. </w:t>
      </w:r>
    </w:p>
    <w:p w:rsidR="0035161A" w:rsidRPr="0035161A" w:rsidRDefault="0035161A" w:rsidP="0035161A">
      <w:pPr>
        <w:pStyle w:val="KonuBal"/>
        <w:spacing w:before="120" w:after="120"/>
        <w:jc w:val="both"/>
        <w:rPr>
          <w:b w:val="0"/>
          <w:sz w:val="24"/>
          <w:lang w:val="tr-TR"/>
        </w:rPr>
      </w:pPr>
    </w:p>
    <w:p w:rsidR="0035161A" w:rsidRDefault="0035161A" w:rsidP="00721D3C">
      <w:pPr>
        <w:pStyle w:val="KonuBal"/>
        <w:spacing w:before="120" w:after="120"/>
        <w:jc w:val="both"/>
        <w:rPr>
          <w:sz w:val="22"/>
          <w:lang w:val="tr-TR"/>
        </w:rPr>
      </w:pPr>
      <w:r w:rsidRPr="0035161A">
        <w:rPr>
          <w:b w:val="0"/>
          <w:sz w:val="24"/>
          <w:lang w:val="tr-TR"/>
        </w:rPr>
        <w:t>Belge bir Avrupa Komisyonu belgesi değildir ve Avrupa Komisyonu'nun resmi görüşünü yansıtan bir belge olarak kabul edilemez. Bu belgede ifade edilen herhangi bir görüş yasal olarak bağlayıcı değildir ve yalnızca Avrupa Birliği Adalet Divanı, Birlik hukukuna bağlayıcı yorumlar getirebilir</w:t>
      </w:r>
      <w:r w:rsidR="00721D3C">
        <w:rPr>
          <w:b w:val="0"/>
          <w:sz w:val="24"/>
          <w:lang w:val="tr-TR"/>
        </w:rPr>
        <w:t xml:space="preserve">. </w:t>
      </w:r>
    </w:p>
    <w:p w:rsidR="0035161A" w:rsidRDefault="0035161A" w:rsidP="00721D3C">
      <w:pPr>
        <w:pStyle w:val="KonuBal"/>
        <w:spacing w:before="120" w:after="120"/>
        <w:jc w:val="left"/>
        <w:rPr>
          <w:sz w:val="22"/>
          <w:lang w:val="tr-TR"/>
        </w:rPr>
      </w:pPr>
    </w:p>
    <w:p w:rsidR="0035161A" w:rsidRPr="0035161A" w:rsidRDefault="0035161A" w:rsidP="00721D3C">
      <w:pPr>
        <w:pStyle w:val="KonuBal"/>
        <w:spacing w:before="120" w:after="120"/>
        <w:jc w:val="left"/>
        <w:rPr>
          <w:sz w:val="22"/>
          <w:lang w:val="tr-TR"/>
        </w:rPr>
        <w:sectPr w:rsidR="0035161A" w:rsidRPr="0035161A" w:rsidSect="001036DB">
          <w:headerReference w:type="even" r:id="rId8"/>
          <w:headerReference w:type="default" r:id="rId9"/>
          <w:footerReference w:type="default" r:id="rId10"/>
          <w:headerReference w:type="first" r:id="rId11"/>
          <w:footerReference w:type="first" r:id="rId12"/>
          <w:pgSz w:w="16838" w:h="11906" w:orient="landscape" w:code="9"/>
          <w:pgMar w:top="1134" w:right="1134" w:bottom="1133" w:left="1134" w:header="709" w:footer="567" w:gutter="0"/>
          <w:cols w:space="708"/>
          <w:docGrid w:linePitch="360"/>
        </w:sectPr>
      </w:pPr>
    </w:p>
    <w:p w:rsidR="001061C8" w:rsidRPr="001061C8" w:rsidRDefault="001061C8" w:rsidP="00D26C45">
      <w:pPr>
        <w:pStyle w:val="KonuBal"/>
        <w:spacing w:before="480"/>
        <w:jc w:val="left"/>
        <w:rPr>
          <w:b w:val="0"/>
          <w:lang w:val="tr-TR"/>
        </w:rPr>
      </w:pPr>
      <w:r w:rsidRPr="001061C8">
        <w:rPr>
          <w:rFonts w:ascii="Wingdings" w:hAnsi="Wingdings"/>
          <w:b w:val="0"/>
          <w:bCs/>
          <w:sz w:val="22"/>
          <w:szCs w:val="22"/>
          <w:lang w:val="tr-TR" w:eastAsia="de-DE"/>
        </w:rPr>
        <w:lastRenderedPageBreak/>
        <w:t></w:t>
      </w:r>
      <w:r w:rsidRPr="001061C8">
        <w:rPr>
          <w:b w:val="0"/>
          <w:bCs/>
          <w:sz w:val="22"/>
          <w:szCs w:val="22"/>
          <w:lang w:val="tr-TR" w:eastAsia="de-DE"/>
        </w:rPr>
        <w:t xml:space="preserve">MDR </w:t>
      </w:r>
      <w:r w:rsidRPr="001061C8">
        <w:rPr>
          <w:rFonts w:ascii="Wingdings" w:hAnsi="Wingdings"/>
          <w:b w:val="0"/>
          <w:bCs/>
          <w:sz w:val="22"/>
          <w:szCs w:val="22"/>
          <w:lang w:val="tr-TR" w:eastAsia="de-DE"/>
        </w:rPr>
        <w:t></w:t>
      </w:r>
      <w:r w:rsidRPr="001061C8">
        <w:rPr>
          <w:b w:val="0"/>
          <w:bCs/>
          <w:sz w:val="22"/>
          <w:szCs w:val="22"/>
          <w:lang w:val="tr-TR" w:eastAsia="de-DE"/>
        </w:rPr>
        <w:t xml:space="preserve"> IVDR için uygulanabilir</w:t>
      </w:r>
    </w:p>
    <w:p w:rsidR="00D26C45" w:rsidRPr="00C9380A" w:rsidRDefault="00740B76" w:rsidP="00D26C45">
      <w:pPr>
        <w:pStyle w:val="KonuBal"/>
        <w:spacing w:before="480"/>
        <w:jc w:val="left"/>
        <w:rPr>
          <w:lang w:val="en-IE"/>
        </w:rPr>
      </w:pPr>
      <w:r>
        <w:rPr>
          <w:lang w:val="tr-TR"/>
        </w:rPr>
        <w:t>Bir Uygunluk Değerlendirme Kuruluşu</w:t>
      </w:r>
      <w:r w:rsidR="006808AB">
        <w:rPr>
          <w:lang w:val="tr-TR"/>
        </w:rPr>
        <w:t xml:space="preserve">nun </w:t>
      </w:r>
      <w:r w:rsidR="00811466">
        <w:rPr>
          <w:lang w:val="tr-TR"/>
        </w:rPr>
        <w:t>B</w:t>
      </w:r>
      <w:r>
        <w:rPr>
          <w:lang w:val="tr-TR"/>
        </w:rPr>
        <w:t xml:space="preserve">aşvuru </w:t>
      </w:r>
      <w:r w:rsidR="00811466">
        <w:rPr>
          <w:lang w:val="tr-TR"/>
        </w:rPr>
        <w:t>Y</w:t>
      </w:r>
      <w:r>
        <w:rPr>
          <w:lang w:val="tr-TR"/>
        </w:rPr>
        <w:t xml:space="preserve">aptığı </w:t>
      </w:r>
      <w:r w:rsidR="00811466">
        <w:rPr>
          <w:lang w:val="tr-TR"/>
        </w:rPr>
        <w:t>A</w:t>
      </w:r>
      <w:r w:rsidR="00D26C45">
        <w:rPr>
          <w:lang w:val="tr-TR"/>
        </w:rPr>
        <w:t>tama</w:t>
      </w:r>
      <w:r>
        <w:rPr>
          <w:lang w:val="tr-TR"/>
        </w:rPr>
        <w:t xml:space="preserve"> </w:t>
      </w:r>
      <w:r w:rsidR="00811466">
        <w:rPr>
          <w:lang w:val="tr-TR"/>
        </w:rPr>
        <w:t>K</w:t>
      </w:r>
      <w:r>
        <w:rPr>
          <w:lang w:val="tr-TR"/>
        </w:rPr>
        <w:t>apsamı</w:t>
      </w:r>
      <w:r w:rsidR="00D26C45">
        <w:rPr>
          <w:lang w:val="tr-TR"/>
        </w:rPr>
        <w:t xml:space="preserve"> ve </w:t>
      </w:r>
      <w:r w:rsidR="00811466">
        <w:rPr>
          <w:lang w:val="tr-TR"/>
        </w:rPr>
        <w:t>B</w:t>
      </w:r>
      <w:r w:rsidR="00D26C45">
        <w:rPr>
          <w:lang w:val="tr-TR"/>
        </w:rPr>
        <w:t>ildirim</w:t>
      </w:r>
      <w:r>
        <w:rPr>
          <w:lang w:val="tr-TR"/>
        </w:rPr>
        <w:t>i</w:t>
      </w:r>
      <w:r w:rsidR="00D26C45">
        <w:rPr>
          <w:lang w:val="tr-TR"/>
        </w:rPr>
        <w:t xml:space="preserve"> -</w:t>
      </w:r>
      <w:r w:rsidR="00D26C45">
        <w:rPr>
          <w:lang w:val="tr-TR"/>
        </w:rPr>
        <w:br/>
        <w:t>(AB) 2017/746</w:t>
      </w:r>
      <w:r w:rsidR="006808AB">
        <w:rPr>
          <w:lang w:val="tr-TR"/>
        </w:rPr>
        <w:t xml:space="preserve"> sayılı</w:t>
      </w:r>
      <w:r w:rsidR="00D26C45">
        <w:rPr>
          <w:lang w:val="tr-TR"/>
        </w:rPr>
        <w:t xml:space="preserve"> </w:t>
      </w:r>
      <w:r w:rsidR="006808AB">
        <w:rPr>
          <w:lang w:val="tr-TR"/>
        </w:rPr>
        <w:t xml:space="preserve">Tüzük </w:t>
      </w:r>
      <w:r w:rsidR="00D26C45">
        <w:rPr>
          <w:lang w:val="tr-TR"/>
        </w:rPr>
        <w:t>(IVDR)</w:t>
      </w:r>
      <w:r w:rsidR="00F12492">
        <w:rPr>
          <w:rStyle w:val="DipnotBavurusu"/>
          <w:lang w:val="en-IE"/>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10135"/>
      </w:tblGrid>
      <w:tr w:rsidR="00D26C45" w:rsidRPr="00F96B75" w:rsidTr="00D26C45">
        <w:tc>
          <w:tcPr>
            <w:tcW w:w="14601" w:type="dxa"/>
            <w:gridSpan w:val="2"/>
            <w:shd w:val="clear" w:color="auto" w:fill="auto"/>
          </w:tcPr>
          <w:p w:rsidR="00D26C45" w:rsidRPr="00F96B75" w:rsidRDefault="00D26C45" w:rsidP="00D26C45">
            <w:pPr>
              <w:spacing w:before="60" w:after="60"/>
              <w:rPr>
                <w:b/>
              </w:rPr>
            </w:pPr>
            <w:r w:rsidRPr="00F96B75">
              <w:rPr>
                <w:b/>
                <w:lang w:val="tr-TR"/>
              </w:rPr>
              <w:t>Onaylanmış kuruluşlardan sorumlu ulusal otoritenin adı (DA)</w:t>
            </w:r>
          </w:p>
        </w:tc>
      </w:tr>
      <w:tr w:rsidR="00D26C45" w:rsidRPr="00F96B75" w:rsidTr="00D26C45">
        <w:tc>
          <w:tcPr>
            <w:tcW w:w="14601" w:type="dxa"/>
            <w:gridSpan w:val="2"/>
            <w:shd w:val="clear" w:color="auto" w:fill="auto"/>
          </w:tcPr>
          <w:p w:rsidR="00D26C45" w:rsidRPr="00F96B75" w:rsidRDefault="008C7C5D" w:rsidP="00D26C45">
            <w:pPr>
              <w:spacing w:before="60" w:after="60"/>
              <w:rPr>
                <w:rFonts w:cs="Arial"/>
                <w:i/>
                <w:szCs w:val="20"/>
                <w:lang w:val="fr-CH" w:eastAsia="de-DE"/>
              </w:rPr>
            </w:pPr>
            <w:r w:rsidRPr="00F96B75">
              <w:rPr>
                <w:rFonts w:cs="Arial"/>
                <w:i/>
                <w:szCs w:val="20"/>
                <w:lang w:val="fr-CH" w:eastAsia="de-DE"/>
              </w:rPr>
              <w:fldChar w:fldCharType="begin">
                <w:ffData>
                  <w:name w:val="Text7"/>
                  <w:enabled/>
                  <w:calcOnExit w:val="0"/>
                  <w:textInput/>
                </w:ffData>
              </w:fldChar>
            </w:r>
            <w:r w:rsidR="00D26C45" w:rsidRPr="00F96B75">
              <w:rPr>
                <w:rFonts w:cs="Arial"/>
                <w:i/>
                <w:szCs w:val="20"/>
                <w:lang w:val="fr-CH" w:eastAsia="de-DE"/>
              </w:rPr>
              <w:instrText xml:space="preserve"> FORMTEXT </w:instrText>
            </w:r>
            <w:r w:rsidRPr="00F96B75">
              <w:rPr>
                <w:rFonts w:cs="Arial"/>
                <w:i/>
                <w:szCs w:val="20"/>
                <w:lang w:val="fr-CH" w:eastAsia="de-DE"/>
              </w:rPr>
            </w:r>
            <w:r w:rsidRPr="00F96B75">
              <w:rPr>
                <w:rFonts w:cs="Arial"/>
                <w:i/>
                <w:szCs w:val="20"/>
                <w:lang w:val="fr-CH" w:eastAsia="de-DE"/>
              </w:rPr>
              <w:fldChar w:fldCharType="separate"/>
            </w:r>
            <w:bookmarkStart w:id="0" w:name="_GoBack"/>
            <w:r w:rsidR="00D26C45" w:rsidRPr="00F96B75">
              <w:rPr>
                <w:rFonts w:cs="Arial"/>
                <w:i/>
                <w:noProof/>
                <w:szCs w:val="20"/>
                <w:lang w:val="fr-CH" w:eastAsia="de-DE"/>
              </w:rPr>
              <w:t> </w:t>
            </w:r>
            <w:r w:rsidR="00D26C45" w:rsidRPr="00F96B75">
              <w:rPr>
                <w:rFonts w:cs="Arial"/>
                <w:i/>
                <w:noProof/>
                <w:szCs w:val="20"/>
                <w:lang w:val="fr-CH" w:eastAsia="de-DE"/>
              </w:rPr>
              <w:t> </w:t>
            </w:r>
            <w:r w:rsidR="00D26C45" w:rsidRPr="00F96B75">
              <w:rPr>
                <w:rFonts w:cs="Arial"/>
                <w:i/>
                <w:noProof/>
                <w:szCs w:val="20"/>
                <w:lang w:val="fr-CH" w:eastAsia="de-DE"/>
              </w:rPr>
              <w:t> </w:t>
            </w:r>
            <w:r w:rsidR="00D26C45" w:rsidRPr="00F96B75">
              <w:rPr>
                <w:rFonts w:cs="Arial"/>
                <w:i/>
                <w:noProof/>
                <w:szCs w:val="20"/>
                <w:lang w:val="fr-CH" w:eastAsia="de-DE"/>
              </w:rPr>
              <w:t> </w:t>
            </w:r>
            <w:r w:rsidR="00D26C45" w:rsidRPr="00F96B75">
              <w:rPr>
                <w:rFonts w:cs="Arial"/>
                <w:i/>
                <w:noProof/>
                <w:szCs w:val="20"/>
                <w:lang w:val="fr-CH" w:eastAsia="de-DE"/>
              </w:rPr>
              <w:t> </w:t>
            </w:r>
            <w:bookmarkEnd w:id="0"/>
            <w:r w:rsidRPr="00F96B75">
              <w:rPr>
                <w:rFonts w:cs="Arial"/>
                <w:i/>
                <w:szCs w:val="20"/>
                <w:lang w:val="fr-CH" w:eastAsia="de-DE"/>
              </w:rPr>
              <w:fldChar w:fldCharType="end"/>
            </w:r>
          </w:p>
        </w:tc>
      </w:tr>
      <w:tr w:rsidR="00D26C45" w:rsidRPr="003C03A5" w:rsidTr="00D26C45">
        <w:tc>
          <w:tcPr>
            <w:tcW w:w="4352" w:type="dxa"/>
            <w:shd w:val="clear" w:color="auto" w:fill="auto"/>
          </w:tcPr>
          <w:p w:rsidR="00D26C45" w:rsidRPr="00F96B75" w:rsidRDefault="00D26C45" w:rsidP="00D26C45">
            <w:pPr>
              <w:spacing w:before="60" w:after="60"/>
              <w:rPr>
                <w:b/>
                <w:lang w:val="en-IE"/>
              </w:rPr>
            </w:pPr>
            <w:r w:rsidRPr="00F96B75">
              <w:rPr>
                <w:b/>
                <w:lang w:val="tr-TR"/>
              </w:rPr>
              <w:t>Başvuru sahibi uygunluk değerlendirme k</w:t>
            </w:r>
            <w:r w:rsidR="00740B76">
              <w:rPr>
                <w:b/>
                <w:lang w:val="tr-TR"/>
              </w:rPr>
              <w:t xml:space="preserve">uruluşunun (CAB) adı ve varsa </w:t>
            </w:r>
            <w:r w:rsidR="00740B76">
              <w:rPr>
                <w:b/>
                <w:lang w:val="tr-TR"/>
              </w:rPr>
              <w:br/>
            </w:r>
            <w:r w:rsidRPr="00F96B75">
              <w:rPr>
                <w:b/>
                <w:lang w:val="tr-TR"/>
              </w:rPr>
              <w:t>onaylanmış kuruluşun kimlik numarası</w:t>
            </w:r>
            <w:r w:rsidRPr="00F96B75">
              <w:rPr>
                <w:b/>
                <w:position w:val="6"/>
                <w:sz w:val="16"/>
                <w:lang w:val="en-IE"/>
              </w:rPr>
              <w:footnoteReference w:id="2"/>
            </w:r>
          </w:p>
        </w:tc>
        <w:tc>
          <w:tcPr>
            <w:tcW w:w="10249" w:type="dxa"/>
            <w:shd w:val="clear" w:color="auto" w:fill="auto"/>
          </w:tcPr>
          <w:p w:rsidR="00D26C45" w:rsidRPr="00F96B75" w:rsidRDefault="008C7C5D" w:rsidP="00D26C45">
            <w:pPr>
              <w:spacing w:before="60" w:after="60"/>
              <w:rPr>
                <w:rFonts w:cs="Arial"/>
                <w:i/>
                <w:szCs w:val="20"/>
                <w:lang w:val="fr-CH" w:eastAsia="de-DE"/>
              </w:rPr>
            </w:pPr>
            <w:r w:rsidRPr="00F96B75">
              <w:rPr>
                <w:rFonts w:cs="Arial"/>
                <w:i/>
                <w:szCs w:val="20"/>
                <w:lang w:val="fr-CH" w:eastAsia="de-DE"/>
              </w:rPr>
              <w:fldChar w:fldCharType="begin">
                <w:ffData>
                  <w:name w:val="Text7"/>
                  <w:enabled/>
                  <w:calcOnExit w:val="0"/>
                  <w:textInput/>
                </w:ffData>
              </w:fldChar>
            </w:r>
            <w:r w:rsidR="00D26C45" w:rsidRPr="00F96B75">
              <w:rPr>
                <w:rFonts w:cs="Arial"/>
                <w:i/>
                <w:szCs w:val="20"/>
                <w:lang w:val="fr-CH" w:eastAsia="de-DE"/>
              </w:rPr>
              <w:instrText xml:space="preserve"> FORMTEXT </w:instrText>
            </w:r>
            <w:r w:rsidRPr="00F96B75">
              <w:rPr>
                <w:rFonts w:cs="Arial"/>
                <w:i/>
                <w:szCs w:val="20"/>
                <w:lang w:val="fr-CH" w:eastAsia="de-DE"/>
              </w:rPr>
            </w:r>
            <w:r w:rsidRPr="00F96B75">
              <w:rPr>
                <w:rFonts w:cs="Arial"/>
                <w:i/>
                <w:szCs w:val="20"/>
                <w:lang w:val="fr-CH" w:eastAsia="de-DE"/>
              </w:rPr>
              <w:fldChar w:fldCharType="separate"/>
            </w:r>
            <w:r w:rsidR="00D26C45" w:rsidRPr="00F96B75">
              <w:rPr>
                <w:rFonts w:cs="Arial"/>
                <w:i/>
                <w:noProof/>
                <w:szCs w:val="20"/>
                <w:lang w:val="fr-CH" w:eastAsia="de-DE"/>
              </w:rPr>
              <w:t> </w:t>
            </w:r>
            <w:r w:rsidR="00D26C45" w:rsidRPr="00F96B75">
              <w:rPr>
                <w:rFonts w:cs="Arial"/>
                <w:i/>
                <w:noProof/>
                <w:szCs w:val="20"/>
                <w:lang w:val="fr-CH" w:eastAsia="de-DE"/>
              </w:rPr>
              <w:t> </w:t>
            </w:r>
            <w:r w:rsidR="00D26C45" w:rsidRPr="00F96B75">
              <w:rPr>
                <w:rFonts w:cs="Arial"/>
                <w:i/>
                <w:noProof/>
                <w:szCs w:val="20"/>
                <w:lang w:val="fr-CH" w:eastAsia="de-DE"/>
              </w:rPr>
              <w:t> </w:t>
            </w:r>
            <w:r w:rsidR="00D26C45" w:rsidRPr="00F96B75">
              <w:rPr>
                <w:rFonts w:cs="Arial"/>
                <w:i/>
                <w:noProof/>
                <w:szCs w:val="20"/>
                <w:lang w:val="fr-CH" w:eastAsia="de-DE"/>
              </w:rPr>
              <w:t> </w:t>
            </w:r>
            <w:r w:rsidR="00D26C45" w:rsidRPr="00F96B75">
              <w:rPr>
                <w:rFonts w:cs="Arial"/>
                <w:i/>
                <w:noProof/>
                <w:szCs w:val="20"/>
                <w:lang w:val="fr-CH" w:eastAsia="de-DE"/>
              </w:rPr>
              <w:t> </w:t>
            </w:r>
            <w:r w:rsidRPr="00F96B75">
              <w:rPr>
                <w:rFonts w:cs="Arial"/>
                <w:i/>
                <w:szCs w:val="20"/>
                <w:lang w:val="fr-CH" w:eastAsia="de-DE"/>
              </w:rPr>
              <w:fldChar w:fldCharType="end"/>
            </w:r>
            <w:r w:rsidR="00D26C45" w:rsidRPr="00F96B75">
              <w:rPr>
                <w:rFonts w:cs="Arial"/>
                <w:i/>
                <w:szCs w:val="20"/>
                <w:lang w:val="fr-CH" w:eastAsia="de-DE"/>
              </w:rPr>
              <w:br/>
            </w:r>
          </w:p>
          <w:p w:rsidR="00D26C45" w:rsidRPr="003C03A5" w:rsidRDefault="008C7C5D" w:rsidP="00D26C45">
            <w:pPr>
              <w:pStyle w:val="Fuzeilelinks"/>
              <w:rPr>
                <w:b/>
                <w:i/>
                <w:lang w:val="en-IE"/>
              </w:rPr>
            </w:pPr>
            <w:r w:rsidRPr="003C03A5">
              <w:rPr>
                <w:i/>
              </w:rPr>
              <w:fldChar w:fldCharType="begin">
                <w:ffData>
                  <w:name w:val="Text7"/>
                  <w:enabled/>
                  <w:calcOnExit w:val="0"/>
                  <w:textInput/>
                </w:ffData>
              </w:fldChar>
            </w:r>
            <w:r w:rsidR="00D26C45" w:rsidRPr="003C03A5">
              <w:rPr>
                <w:i/>
              </w:rPr>
              <w:instrText xml:space="preserve"> FORMTEXT </w:instrText>
            </w:r>
            <w:r w:rsidRPr="003C03A5">
              <w:rPr>
                <w:i/>
              </w:rPr>
            </w:r>
            <w:r w:rsidRPr="003C03A5">
              <w:rPr>
                <w:i/>
              </w:rPr>
              <w:fldChar w:fldCharType="separate"/>
            </w:r>
            <w:r w:rsidR="00D26C45" w:rsidRPr="003C03A5">
              <w:rPr>
                <w:i/>
                <w:noProof/>
              </w:rPr>
              <w:t> </w:t>
            </w:r>
            <w:r w:rsidR="00D26C45" w:rsidRPr="003C03A5">
              <w:rPr>
                <w:i/>
                <w:noProof/>
              </w:rPr>
              <w:t> </w:t>
            </w:r>
            <w:r w:rsidR="00D26C45" w:rsidRPr="003C03A5">
              <w:rPr>
                <w:i/>
                <w:noProof/>
              </w:rPr>
              <w:t> </w:t>
            </w:r>
            <w:r w:rsidR="00D26C45" w:rsidRPr="003C03A5">
              <w:rPr>
                <w:i/>
                <w:noProof/>
              </w:rPr>
              <w:t> </w:t>
            </w:r>
            <w:r w:rsidR="00D26C45" w:rsidRPr="003C03A5">
              <w:rPr>
                <w:i/>
                <w:noProof/>
              </w:rPr>
              <w:t> </w:t>
            </w:r>
            <w:r w:rsidRPr="003C03A5">
              <w:rPr>
                <w:i/>
              </w:rPr>
              <w:fldChar w:fldCharType="end"/>
            </w:r>
          </w:p>
        </w:tc>
      </w:tr>
      <w:tr w:rsidR="00D26C45" w:rsidRPr="00F96B75" w:rsidTr="00D26C45">
        <w:tc>
          <w:tcPr>
            <w:tcW w:w="4352" w:type="dxa"/>
            <w:shd w:val="clear" w:color="auto" w:fill="auto"/>
          </w:tcPr>
          <w:p w:rsidR="00D26C45" w:rsidRPr="00F96B75" w:rsidRDefault="00D26C45" w:rsidP="00D26C45">
            <w:pPr>
              <w:spacing w:before="60" w:after="60"/>
              <w:rPr>
                <w:b/>
                <w:lang w:val="en-IE"/>
              </w:rPr>
            </w:pPr>
            <w:r w:rsidRPr="00F96B75">
              <w:rPr>
                <w:b/>
                <w:lang w:val="tr-TR"/>
              </w:rPr>
              <w:t>Uygunluk değerlendirme kuruluşunun adresi</w:t>
            </w:r>
          </w:p>
        </w:tc>
        <w:tc>
          <w:tcPr>
            <w:tcW w:w="10249" w:type="dxa"/>
            <w:shd w:val="clear" w:color="auto" w:fill="auto"/>
          </w:tcPr>
          <w:p w:rsidR="00D26C45" w:rsidRPr="003C03A5" w:rsidRDefault="008C7C5D" w:rsidP="00D26C45">
            <w:pPr>
              <w:spacing w:before="60" w:after="60"/>
              <w:rPr>
                <w:rFonts w:cs="Arial"/>
                <w:szCs w:val="20"/>
                <w:lang w:val="fr-CH" w:eastAsia="de-DE"/>
              </w:rPr>
            </w:pPr>
            <w:r w:rsidRPr="003C03A5">
              <w:rPr>
                <w:rFonts w:cs="Arial"/>
                <w:szCs w:val="20"/>
                <w:lang w:val="fr-CH" w:eastAsia="de-DE"/>
              </w:rPr>
              <w:fldChar w:fldCharType="begin">
                <w:ffData>
                  <w:name w:val="Text7"/>
                  <w:enabled/>
                  <w:calcOnExit w:val="0"/>
                  <w:textInput/>
                </w:ffData>
              </w:fldChar>
            </w:r>
            <w:r w:rsidR="00D26C45" w:rsidRPr="003C03A5">
              <w:rPr>
                <w:rFonts w:cs="Arial"/>
                <w:szCs w:val="20"/>
                <w:lang w:val="fr-CH" w:eastAsia="de-DE"/>
              </w:rPr>
              <w:instrText xml:space="preserve"> FORMTEXT </w:instrText>
            </w:r>
            <w:r w:rsidRPr="003C03A5">
              <w:rPr>
                <w:rFonts w:cs="Arial"/>
                <w:szCs w:val="20"/>
                <w:lang w:val="fr-CH" w:eastAsia="de-DE"/>
              </w:rPr>
            </w:r>
            <w:r w:rsidRPr="003C03A5">
              <w:rPr>
                <w:rFonts w:cs="Arial"/>
                <w:szCs w:val="20"/>
                <w:lang w:val="fr-CH" w:eastAsia="de-DE"/>
              </w:rPr>
              <w:fldChar w:fldCharType="separate"/>
            </w:r>
            <w:r w:rsidR="00D26C45" w:rsidRPr="003C03A5">
              <w:rPr>
                <w:rFonts w:cs="Arial"/>
                <w:noProof/>
                <w:szCs w:val="20"/>
                <w:lang w:val="fr-CH" w:eastAsia="de-DE"/>
              </w:rPr>
              <w:t> </w:t>
            </w:r>
            <w:r w:rsidR="00D26C45" w:rsidRPr="003C03A5">
              <w:rPr>
                <w:rFonts w:cs="Arial"/>
                <w:noProof/>
                <w:szCs w:val="20"/>
                <w:lang w:val="fr-CH" w:eastAsia="de-DE"/>
              </w:rPr>
              <w:t> </w:t>
            </w:r>
            <w:r w:rsidR="00D26C45" w:rsidRPr="003C03A5">
              <w:rPr>
                <w:rFonts w:cs="Arial"/>
                <w:noProof/>
                <w:szCs w:val="20"/>
                <w:lang w:val="fr-CH" w:eastAsia="de-DE"/>
              </w:rPr>
              <w:t> </w:t>
            </w:r>
            <w:r w:rsidR="00D26C45" w:rsidRPr="003C03A5">
              <w:rPr>
                <w:rFonts w:cs="Arial"/>
                <w:noProof/>
                <w:szCs w:val="20"/>
                <w:lang w:val="fr-CH" w:eastAsia="de-DE"/>
              </w:rPr>
              <w:t> </w:t>
            </w:r>
            <w:r w:rsidR="00D26C45" w:rsidRPr="003C03A5">
              <w:rPr>
                <w:rFonts w:cs="Arial"/>
                <w:noProof/>
                <w:szCs w:val="20"/>
                <w:lang w:val="fr-CH" w:eastAsia="de-DE"/>
              </w:rPr>
              <w:t> </w:t>
            </w:r>
            <w:r w:rsidRPr="003C03A5">
              <w:rPr>
                <w:rFonts w:cs="Arial"/>
                <w:szCs w:val="20"/>
                <w:lang w:val="fr-CH" w:eastAsia="de-DE"/>
              </w:rPr>
              <w:fldChar w:fldCharType="end"/>
            </w:r>
          </w:p>
          <w:p w:rsidR="00D26C45" w:rsidRPr="00F96B75" w:rsidRDefault="00D26C45" w:rsidP="00D26C45">
            <w:pPr>
              <w:spacing w:before="60" w:after="60"/>
              <w:rPr>
                <w:lang w:val="en-IE"/>
              </w:rPr>
            </w:pPr>
          </w:p>
        </w:tc>
      </w:tr>
      <w:tr w:rsidR="00D26C45" w:rsidRPr="003C03A5" w:rsidTr="00D26C45">
        <w:tc>
          <w:tcPr>
            <w:tcW w:w="4352" w:type="dxa"/>
            <w:shd w:val="clear" w:color="auto" w:fill="auto"/>
          </w:tcPr>
          <w:p w:rsidR="00D26C45" w:rsidRPr="00F96B75" w:rsidRDefault="00BD132B" w:rsidP="00BD132B">
            <w:pPr>
              <w:spacing w:before="60" w:after="60"/>
              <w:rPr>
                <w:b/>
                <w:lang w:val="en-IE"/>
              </w:rPr>
            </w:pPr>
            <w:r>
              <w:rPr>
                <w:b/>
                <w:lang w:val="tr-TR"/>
              </w:rPr>
              <w:t xml:space="preserve">Başvuru tarihi </w:t>
            </w:r>
          </w:p>
        </w:tc>
        <w:bookmarkStart w:id="1" w:name="CreateDate"/>
        <w:tc>
          <w:tcPr>
            <w:tcW w:w="10249" w:type="dxa"/>
            <w:shd w:val="clear" w:color="auto" w:fill="auto"/>
          </w:tcPr>
          <w:p w:rsidR="00D26C45" w:rsidRPr="003C03A5" w:rsidRDefault="008C7C5D" w:rsidP="00D26C45">
            <w:pPr>
              <w:pStyle w:val="Fuzeilerechts"/>
              <w:rPr>
                <w:i/>
                <w:lang w:val="en-IE"/>
              </w:rPr>
            </w:pPr>
            <w:r w:rsidRPr="003C03A5">
              <w:rPr>
                <w:i/>
              </w:rPr>
              <w:fldChar w:fldCharType="begin">
                <w:ffData>
                  <w:name w:val="Text8"/>
                  <w:enabled/>
                  <w:calcOnExit w:val="0"/>
                  <w:textInput/>
                </w:ffData>
              </w:fldChar>
            </w:r>
            <w:r w:rsidR="00D26C45" w:rsidRPr="003C03A5">
              <w:rPr>
                <w:i/>
              </w:rPr>
              <w:instrText xml:space="preserve"> FORMTEXT </w:instrText>
            </w:r>
            <w:r w:rsidRPr="003C03A5">
              <w:rPr>
                <w:i/>
              </w:rPr>
            </w:r>
            <w:r w:rsidRPr="003C03A5">
              <w:rPr>
                <w:i/>
              </w:rPr>
              <w:fldChar w:fldCharType="separate"/>
            </w:r>
            <w:r w:rsidR="00D26C45" w:rsidRPr="003C03A5">
              <w:rPr>
                <w:i/>
                <w:noProof/>
              </w:rPr>
              <w:t> </w:t>
            </w:r>
            <w:r w:rsidR="00D26C45" w:rsidRPr="003C03A5">
              <w:rPr>
                <w:i/>
                <w:noProof/>
              </w:rPr>
              <w:t> </w:t>
            </w:r>
            <w:r w:rsidR="00D26C45" w:rsidRPr="003C03A5">
              <w:rPr>
                <w:i/>
                <w:noProof/>
              </w:rPr>
              <w:t> </w:t>
            </w:r>
            <w:r w:rsidR="00D26C45" w:rsidRPr="003C03A5">
              <w:rPr>
                <w:i/>
                <w:noProof/>
              </w:rPr>
              <w:t> </w:t>
            </w:r>
            <w:r w:rsidR="00D26C45" w:rsidRPr="003C03A5">
              <w:rPr>
                <w:i/>
                <w:noProof/>
              </w:rPr>
              <w:t> </w:t>
            </w:r>
            <w:r w:rsidRPr="003C03A5">
              <w:rPr>
                <w:i/>
              </w:rPr>
              <w:fldChar w:fldCharType="end"/>
            </w:r>
            <w:bookmarkEnd w:id="1"/>
          </w:p>
        </w:tc>
      </w:tr>
    </w:tbl>
    <w:p w:rsidR="00D26C45" w:rsidRPr="004A48B5" w:rsidRDefault="008026C0" w:rsidP="00D26C45">
      <w:pPr>
        <w:pStyle w:val="DipnotMetni"/>
        <w:spacing w:before="360" w:after="120"/>
        <w:rPr>
          <w:rFonts w:cs="Arial"/>
          <w:caps/>
          <w:sz w:val="18"/>
        </w:rPr>
      </w:pPr>
      <w:r w:rsidRPr="004A48B5">
        <w:rPr>
          <w:rFonts w:cs="Arial"/>
          <w:b/>
          <w:caps/>
          <w:sz w:val="24"/>
          <w:szCs w:val="28"/>
          <w:lang w:val="tr-TR"/>
        </w:rPr>
        <w:t xml:space="preserve">I- </w:t>
      </w:r>
      <w:r w:rsidR="00D26C45" w:rsidRPr="004A48B5">
        <w:rPr>
          <w:rFonts w:cs="Arial"/>
          <w:b/>
          <w:caps/>
          <w:sz w:val="24"/>
          <w:szCs w:val="28"/>
          <w:lang w:val="tr-TR"/>
        </w:rPr>
        <w:t xml:space="preserve">Cihazın tasarımını ve </w:t>
      </w:r>
      <w:r w:rsidRPr="004A48B5">
        <w:rPr>
          <w:rFonts w:cs="Arial"/>
          <w:b/>
          <w:caps/>
          <w:sz w:val="24"/>
          <w:szCs w:val="28"/>
          <w:lang w:val="tr-TR"/>
        </w:rPr>
        <w:t xml:space="preserve">KULLANIM </w:t>
      </w:r>
      <w:r w:rsidR="00D26C45" w:rsidRPr="004A48B5">
        <w:rPr>
          <w:rFonts w:cs="Arial"/>
          <w:b/>
          <w:caps/>
          <w:sz w:val="24"/>
          <w:szCs w:val="28"/>
          <w:lang w:val="tr-TR"/>
        </w:rPr>
        <w:t xml:space="preserve">amacını yansıtan kodlar </w:t>
      </w:r>
    </w:p>
    <w:p w:rsidR="00D41D71" w:rsidRDefault="00D26C45" w:rsidP="00D26C45">
      <w:pPr>
        <w:pStyle w:val="DipnotMetni"/>
        <w:spacing w:after="120"/>
        <w:jc w:val="both"/>
        <w:rPr>
          <w:rFonts w:cs="Arial"/>
          <w:sz w:val="22"/>
          <w:szCs w:val="22"/>
          <w:lang w:val="tr-TR"/>
        </w:rPr>
      </w:pPr>
      <w:r w:rsidRPr="00F96B75">
        <w:rPr>
          <w:rFonts w:cs="Arial"/>
          <w:sz w:val="22"/>
          <w:szCs w:val="22"/>
          <w:lang w:val="tr-TR"/>
        </w:rPr>
        <w:t xml:space="preserve">Lütfen seçilen ürün </w:t>
      </w:r>
      <w:r w:rsidR="008C7C5D" w:rsidRPr="00061C7C">
        <w:rPr>
          <w:rFonts w:cs="Arial"/>
          <w:sz w:val="22"/>
          <w:szCs w:val="22"/>
          <w:lang w:val="tr-TR"/>
        </w:rPr>
        <w:t>tiplerini</w:t>
      </w:r>
      <w:r w:rsidR="00E762D9">
        <w:rPr>
          <w:rFonts w:cs="Arial"/>
          <w:sz w:val="22"/>
          <w:szCs w:val="22"/>
          <w:lang w:val="tr-TR"/>
        </w:rPr>
        <w:t xml:space="preserve"> </w:t>
      </w:r>
      <w:r w:rsidRPr="00F96B75">
        <w:rPr>
          <w:rFonts w:cs="Arial"/>
          <w:sz w:val="22"/>
          <w:szCs w:val="22"/>
          <w:lang w:val="tr-TR"/>
        </w:rPr>
        <w:t>ve uygunluk değerlendirme faaliyetlerini aşağıdaki gri renkli sütunlarda ça</w:t>
      </w:r>
      <w:r w:rsidR="008026C0">
        <w:rPr>
          <w:rFonts w:cs="Arial"/>
          <w:sz w:val="22"/>
          <w:szCs w:val="22"/>
          <w:lang w:val="tr-TR"/>
        </w:rPr>
        <w:t>r</w:t>
      </w:r>
      <w:r w:rsidRPr="00F96B75">
        <w:rPr>
          <w:rFonts w:cs="Arial"/>
          <w:sz w:val="22"/>
          <w:szCs w:val="22"/>
          <w:lang w:val="tr-TR"/>
        </w:rPr>
        <w:t>p</w:t>
      </w:r>
      <w:r w:rsidR="008026C0">
        <w:rPr>
          <w:rFonts w:cs="Arial"/>
          <w:sz w:val="22"/>
          <w:szCs w:val="22"/>
          <w:lang w:val="tr-TR"/>
        </w:rPr>
        <w:t>ı</w:t>
      </w:r>
      <w:r w:rsidRPr="00F96B75">
        <w:rPr>
          <w:rFonts w:cs="Arial"/>
          <w:sz w:val="22"/>
          <w:szCs w:val="22"/>
          <w:lang w:val="tr-TR"/>
        </w:rPr>
        <w:t xml:space="preserve"> (X) ile işaretleyin. Farklı kod listeleri, kod listesi</w:t>
      </w:r>
      <w:r w:rsidR="008026C0">
        <w:rPr>
          <w:rFonts w:cs="Arial"/>
          <w:sz w:val="22"/>
          <w:szCs w:val="22"/>
          <w:lang w:val="tr-TR"/>
        </w:rPr>
        <w:t>ne</w:t>
      </w:r>
      <w:r w:rsidRPr="00F96B75">
        <w:rPr>
          <w:rFonts w:cs="Arial"/>
          <w:sz w:val="22"/>
          <w:szCs w:val="22"/>
          <w:lang w:val="tr-TR"/>
        </w:rPr>
        <w:t xml:space="preserve"> </w:t>
      </w:r>
      <w:r w:rsidR="008026C0">
        <w:rPr>
          <w:rFonts w:cs="Arial"/>
          <w:sz w:val="22"/>
          <w:szCs w:val="22"/>
          <w:lang w:val="tr-TR"/>
        </w:rPr>
        <w:t>dair</w:t>
      </w:r>
      <w:r w:rsidRPr="00F96B75">
        <w:rPr>
          <w:rFonts w:cs="Arial"/>
          <w:sz w:val="22"/>
          <w:szCs w:val="22"/>
          <w:lang w:val="tr-TR"/>
        </w:rPr>
        <w:t xml:space="preserve"> </w:t>
      </w:r>
      <w:r w:rsidR="008026C0">
        <w:rPr>
          <w:rFonts w:cs="Arial"/>
          <w:sz w:val="22"/>
          <w:szCs w:val="22"/>
          <w:lang w:val="tr-TR"/>
        </w:rPr>
        <w:t>U</w:t>
      </w:r>
      <w:r w:rsidRPr="00F96B75">
        <w:rPr>
          <w:rFonts w:cs="Arial"/>
          <w:sz w:val="22"/>
          <w:szCs w:val="22"/>
          <w:lang w:val="tr-TR"/>
        </w:rPr>
        <w:t xml:space="preserve">ygulama </w:t>
      </w:r>
      <w:r w:rsidR="008026C0">
        <w:rPr>
          <w:rFonts w:cs="Arial"/>
          <w:sz w:val="22"/>
          <w:szCs w:val="22"/>
          <w:lang w:val="tr-TR"/>
        </w:rPr>
        <w:t>T</w:t>
      </w:r>
      <w:r w:rsidRPr="00F96B75">
        <w:rPr>
          <w:rFonts w:cs="Arial"/>
          <w:sz w:val="22"/>
          <w:szCs w:val="22"/>
          <w:lang w:val="tr-TR"/>
        </w:rPr>
        <w:t>üzüğü</w:t>
      </w:r>
      <w:r w:rsidR="008026C0">
        <w:rPr>
          <w:rFonts w:cs="Arial"/>
          <w:sz w:val="22"/>
          <w:szCs w:val="22"/>
          <w:lang w:val="tr-TR"/>
        </w:rPr>
        <w:t>’</w:t>
      </w:r>
      <w:r w:rsidRPr="00F96B75">
        <w:rPr>
          <w:rFonts w:cs="Arial"/>
          <w:sz w:val="22"/>
          <w:szCs w:val="22"/>
          <w:lang w:val="tr-TR"/>
        </w:rPr>
        <w:t>ne uygundur.</w:t>
      </w:r>
      <w:r>
        <w:rPr>
          <w:rStyle w:val="DipnotBavurusu"/>
          <w:rFonts w:cs="Arial"/>
          <w:sz w:val="22"/>
          <w:szCs w:val="22"/>
          <w:lang w:val="en-US"/>
        </w:rPr>
        <w:footnoteReference w:id="3"/>
      </w:r>
      <w:r w:rsidRPr="00F96B75">
        <w:rPr>
          <w:rFonts w:cs="Arial"/>
          <w:sz w:val="22"/>
          <w:szCs w:val="22"/>
          <w:lang w:val="tr-TR"/>
        </w:rPr>
        <w:t xml:space="preserve"> Uygunluk değerlendirme faaliyetleri, </w:t>
      </w:r>
      <w:r w:rsidR="008C7C5D" w:rsidRPr="00061C7C">
        <w:rPr>
          <w:rFonts w:cs="Arial"/>
          <w:sz w:val="22"/>
          <w:szCs w:val="22"/>
          <w:lang w:val="tr-TR"/>
        </w:rPr>
        <w:t>IVDR'nin</w:t>
      </w:r>
      <w:r w:rsidRPr="00F96B75">
        <w:rPr>
          <w:rFonts w:cs="Arial"/>
          <w:sz w:val="22"/>
          <w:szCs w:val="22"/>
          <w:lang w:val="tr-TR"/>
        </w:rPr>
        <w:t xml:space="preserve"> </w:t>
      </w:r>
      <w:r w:rsidR="008026C0">
        <w:rPr>
          <w:rFonts w:cs="Arial"/>
          <w:sz w:val="22"/>
          <w:szCs w:val="22"/>
          <w:lang w:val="tr-TR"/>
        </w:rPr>
        <w:t>Eki’ne</w:t>
      </w:r>
      <w:r w:rsidR="008026C0" w:rsidRPr="00F96B75">
        <w:rPr>
          <w:rFonts w:cs="Arial"/>
          <w:sz w:val="22"/>
          <w:szCs w:val="22"/>
          <w:lang w:val="tr-TR"/>
        </w:rPr>
        <w:t xml:space="preserve"> </w:t>
      </w:r>
      <w:r w:rsidRPr="00F96B75">
        <w:rPr>
          <w:rFonts w:cs="Arial"/>
          <w:sz w:val="22"/>
          <w:szCs w:val="22"/>
          <w:lang w:val="tr-TR"/>
        </w:rPr>
        <w:t xml:space="preserve">karşılık gelen referansla belirlenir. </w:t>
      </w:r>
    </w:p>
    <w:p w:rsidR="00D26C45" w:rsidRPr="00F96B75" w:rsidRDefault="00D26C45" w:rsidP="00D26C45">
      <w:pPr>
        <w:pStyle w:val="DipnotMetni"/>
        <w:spacing w:after="120"/>
        <w:jc w:val="both"/>
        <w:rPr>
          <w:rFonts w:cs="Arial"/>
          <w:sz w:val="22"/>
          <w:szCs w:val="22"/>
          <w:lang w:val="en-US"/>
        </w:rPr>
      </w:pPr>
      <w:r w:rsidRPr="00F96B75">
        <w:rPr>
          <w:rFonts w:cs="Arial"/>
          <w:sz w:val="22"/>
          <w:szCs w:val="22"/>
          <w:lang w:val="tr-TR"/>
        </w:rPr>
        <w:t>Aşağıda seçilen ürünler ve faaliyetler başvuru kapsamını oluşturacak</w:t>
      </w:r>
      <w:r w:rsidR="002E2828">
        <w:rPr>
          <w:rFonts w:cs="Arial"/>
          <w:sz w:val="22"/>
          <w:szCs w:val="22"/>
          <w:lang w:val="tr-TR"/>
        </w:rPr>
        <w:t>tır</w:t>
      </w:r>
      <w:r w:rsidRPr="00F96B75">
        <w:rPr>
          <w:rFonts w:cs="Arial"/>
          <w:sz w:val="22"/>
          <w:szCs w:val="22"/>
          <w:lang w:val="tr-TR"/>
        </w:rPr>
        <w:t xml:space="preserve"> ve bu nedenle uygunluk değerlendirme kuruluşunun yetkinliği</w:t>
      </w:r>
      <w:r w:rsidR="002E2828">
        <w:rPr>
          <w:rFonts w:cs="Arial"/>
          <w:sz w:val="22"/>
          <w:szCs w:val="22"/>
          <w:lang w:val="tr-TR"/>
        </w:rPr>
        <w:t xml:space="preserve"> ile ilişkilendirilmelidir.</w:t>
      </w:r>
      <w:r w:rsidRPr="00F96B75">
        <w:rPr>
          <w:rFonts w:cs="Arial"/>
          <w:sz w:val="22"/>
          <w:szCs w:val="22"/>
          <w:lang w:val="tr-TR"/>
        </w:rPr>
        <w:t xml:space="preserve"> </w:t>
      </w:r>
      <w:r w:rsidR="002E2828">
        <w:rPr>
          <w:rFonts w:cs="Arial"/>
          <w:sz w:val="22"/>
          <w:szCs w:val="22"/>
          <w:lang w:val="tr-TR"/>
        </w:rPr>
        <w:t>Uygulanabildiği hallerde; sınırlamalar gibi</w:t>
      </w:r>
      <w:r w:rsidR="002E2828" w:rsidRPr="00F96B75">
        <w:rPr>
          <w:rFonts w:cs="Arial"/>
          <w:sz w:val="22"/>
          <w:szCs w:val="22"/>
          <w:lang w:val="tr-TR"/>
        </w:rPr>
        <w:t xml:space="preserve"> koşullar dâhil edilmelidir</w:t>
      </w:r>
      <w:r w:rsidRPr="00F96B75">
        <w:rPr>
          <w:rFonts w:cs="Arial"/>
          <w:sz w:val="22"/>
          <w:szCs w:val="22"/>
          <w:lang w:val="tr-TR"/>
        </w:rPr>
        <w:t xml:space="preserve"> (örn</w:t>
      </w:r>
      <w:r w:rsidR="008E529D">
        <w:rPr>
          <w:rFonts w:cs="Arial"/>
          <w:sz w:val="22"/>
          <w:szCs w:val="22"/>
          <w:lang w:val="tr-TR"/>
        </w:rPr>
        <w:t>.</w:t>
      </w:r>
      <w:r w:rsidRPr="00F96B75">
        <w:rPr>
          <w:rFonts w:cs="Arial"/>
          <w:sz w:val="22"/>
          <w:szCs w:val="22"/>
          <w:lang w:val="tr-TR"/>
        </w:rPr>
        <w:t xml:space="preserve"> yetkinlik tüm kod için gerekçelendirilemediğinde). </w:t>
      </w:r>
    </w:p>
    <w:p w:rsidR="00D26C45" w:rsidRPr="00A9533A" w:rsidRDefault="004A48B5" w:rsidP="00D26C45">
      <w:pPr>
        <w:pStyle w:val="DipnotMetni"/>
        <w:spacing w:before="240" w:after="120"/>
        <w:jc w:val="both"/>
        <w:rPr>
          <w:rFonts w:cs="Arial"/>
          <w:b/>
          <w:sz w:val="22"/>
          <w:lang w:val="en-US"/>
        </w:rPr>
      </w:pPr>
      <w:r>
        <w:rPr>
          <w:rFonts w:cs="Arial"/>
          <w:b/>
          <w:sz w:val="22"/>
          <w:lang w:val="tr-TR"/>
        </w:rPr>
        <w:t xml:space="preserve">1. </w:t>
      </w:r>
      <w:r w:rsidR="00D26C45">
        <w:rPr>
          <w:rFonts w:cs="Arial"/>
          <w:b/>
          <w:sz w:val="22"/>
          <w:lang w:val="tr-TR"/>
        </w:rPr>
        <w:t xml:space="preserve">Kan gruplaması için </w:t>
      </w:r>
      <w:r w:rsidR="002A55CB">
        <w:rPr>
          <w:rFonts w:cs="Arial"/>
          <w:b/>
          <w:sz w:val="22"/>
          <w:lang w:val="tr-TR"/>
        </w:rPr>
        <w:t>kullanılması amaçlanan</w:t>
      </w:r>
      <w:r w:rsidR="00D26C45">
        <w:rPr>
          <w:rFonts w:cs="Arial"/>
          <w:b/>
          <w:sz w:val="22"/>
          <w:lang w:val="tr-TR"/>
        </w:rPr>
        <w:t xml:space="preserve"> cihazlar</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706"/>
        <w:gridCol w:w="594"/>
        <w:gridCol w:w="650"/>
        <w:gridCol w:w="5205"/>
      </w:tblGrid>
      <w:tr w:rsidR="00D26C45" w:rsidTr="00D26C45">
        <w:tc>
          <w:tcPr>
            <w:tcW w:w="1359" w:type="dxa"/>
            <w:vMerge w:val="restart"/>
          </w:tcPr>
          <w:p w:rsidR="00D26C45" w:rsidRPr="002F5222" w:rsidRDefault="00D26C45" w:rsidP="00D26C45">
            <w:pPr>
              <w:spacing w:before="60" w:after="60"/>
              <w:rPr>
                <w:rFonts w:cs="Arial"/>
                <w:b/>
                <w:color w:val="000000"/>
                <w:sz w:val="20"/>
                <w:szCs w:val="18"/>
                <w:lang w:val="fr-CH" w:eastAsia="de-DE"/>
              </w:rPr>
            </w:pPr>
            <w:r>
              <w:rPr>
                <w:rFonts w:cs="Arial"/>
                <w:b/>
                <w:color w:val="000000"/>
                <w:sz w:val="20"/>
                <w:szCs w:val="18"/>
                <w:lang w:val="tr-TR" w:eastAsia="de-DE"/>
              </w:rPr>
              <w:t>IVR KODU</w:t>
            </w:r>
          </w:p>
        </w:tc>
        <w:tc>
          <w:tcPr>
            <w:tcW w:w="5394" w:type="dxa"/>
            <w:vMerge w:val="restart"/>
          </w:tcPr>
          <w:p w:rsidR="00D26C45" w:rsidRPr="003D06E7" w:rsidRDefault="00D26C45" w:rsidP="00426254">
            <w:pPr>
              <w:spacing w:before="60" w:after="60"/>
              <w:rPr>
                <w:rFonts w:cs="Arial"/>
                <w:b/>
                <w:color w:val="000000"/>
                <w:szCs w:val="18"/>
                <w:lang w:val="en-IE" w:eastAsia="de-DE"/>
              </w:rPr>
            </w:pPr>
            <w:r w:rsidRPr="003D06E7">
              <w:rPr>
                <w:rFonts w:cs="Arial"/>
                <w:b/>
                <w:color w:val="000000"/>
                <w:szCs w:val="18"/>
                <w:lang w:val="tr-TR" w:eastAsia="de-DE"/>
              </w:rPr>
              <w:t xml:space="preserve">Transfüzyon veya transplantasyon veya hücre </w:t>
            </w:r>
            <w:r w:rsidR="00C522B3">
              <w:rPr>
                <w:rFonts w:cs="Arial"/>
                <w:b/>
                <w:color w:val="000000"/>
                <w:szCs w:val="18"/>
                <w:lang w:val="tr-TR" w:eastAsia="de-DE"/>
              </w:rPr>
              <w:t>uygulama</w:t>
            </w:r>
            <w:r w:rsidR="00CA7B16">
              <w:rPr>
                <w:rFonts w:cs="Arial"/>
                <w:b/>
                <w:color w:val="000000"/>
                <w:szCs w:val="18"/>
                <w:lang w:val="tr-TR" w:eastAsia="de-DE"/>
              </w:rPr>
              <w:t>s</w:t>
            </w:r>
            <w:r w:rsidR="00CC4C3D">
              <w:rPr>
                <w:rFonts w:cs="Arial"/>
                <w:b/>
                <w:color w:val="000000"/>
                <w:szCs w:val="18"/>
                <w:lang w:val="tr-TR" w:eastAsia="de-DE"/>
              </w:rPr>
              <w:t xml:space="preserve">ı </w:t>
            </w:r>
            <w:r w:rsidRPr="003D06E7">
              <w:rPr>
                <w:rFonts w:cs="Arial"/>
                <w:b/>
                <w:color w:val="000000"/>
                <w:szCs w:val="18"/>
                <w:lang w:val="tr-TR" w:eastAsia="de-DE"/>
              </w:rPr>
              <w:t xml:space="preserve">için kan, kan bileşenleri, hücreler, doku veya organların immünolojik uyumluluğunu sağlamak </w:t>
            </w:r>
            <w:r w:rsidR="00DE3864">
              <w:rPr>
                <w:rFonts w:cs="Arial"/>
                <w:b/>
                <w:color w:val="000000"/>
                <w:szCs w:val="18"/>
                <w:lang w:val="tr-TR" w:eastAsia="de-DE"/>
              </w:rPr>
              <w:t>amacıyla</w:t>
            </w:r>
            <w:r w:rsidR="00DE3864" w:rsidRPr="003D06E7">
              <w:rPr>
                <w:rFonts w:cs="Arial"/>
                <w:b/>
                <w:color w:val="000000"/>
                <w:szCs w:val="18"/>
                <w:lang w:val="tr-TR" w:eastAsia="de-DE"/>
              </w:rPr>
              <w:t xml:space="preserve"> </w:t>
            </w:r>
            <w:r w:rsidRPr="003D06E7">
              <w:rPr>
                <w:rFonts w:cs="Arial"/>
                <w:b/>
                <w:color w:val="000000"/>
                <w:szCs w:val="18"/>
                <w:lang w:val="tr-TR" w:eastAsia="de-DE"/>
              </w:rPr>
              <w:t>spesifik kan gruplama sistemlerinin belirteçlerini</w:t>
            </w:r>
            <w:r w:rsidR="00CC4C3D">
              <w:rPr>
                <w:rFonts w:cs="Arial"/>
                <w:b/>
                <w:color w:val="000000"/>
                <w:szCs w:val="18"/>
                <w:lang w:val="tr-TR" w:eastAsia="de-DE"/>
              </w:rPr>
              <w:t xml:space="preserve"> (markers)</w:t>
            </w:r>
            <w:r w:rsidRPr="003D06E7">
              <w:rPr>
                <w:rFonts w:cs="Arial"/>
                <w:b/>
                <w:color w:val="000000"/>
                <w:szCs w:val="18"/>
                <w:lang w:val="tr-TR" w:eastAsia="de-DE"/>
              </w:rPr>
              <w:t xml:space="preserve"> </w:t>
            </w:r>
            <w:r w:rsidR="00CC4C3D">
              <w:rPr>
                <w:rFonts w:cs="Arial"/>
                <w:b/>
                <w:color w:val="000000"/>
                <w:szCs w:val="18"/>
                <w:lang w:val="tr-TR" w:eastAsia="de-DE"/>
              </w:rPr>
              <w:t xml:space="preserve">tespit etmek </w:t>
            </w:r>
            <w:r w:rsidRPr="003D06E7">
              <w:rPr>
                <w:rFonts w:cs="Arial"/>
                <w:b/>
                <w:color w:val="000000"/>
                <w:szCs w:val="18"/>
                <w:lang w:val="tr-TR" w:eastAsia="de-DE"/>
              </w:rPr>
              <w:t>için tasarlanan cihazlar</w:t>
            </w:r>
          </w:p>
        </w:tc>
        <w:tc>
          <w:tcPr>
            <w:tcW w:w="2600" w:type="dxa"/>
            <w:gridSpan w:val="4"/>
            <w:vAlign w:val="center"/>
          </w:tcPr>
          <w:p w:rsidR="00D26C45" w:rsidRDefault="00D26C45" w:rsidP="00D26C45">
            <w:pPr>
              <w:spacing w:before="60"/>
              <w:jc w:val="center"/>
              <w:rPr>
                <w:rFonts w:cs="Arial"/>
                <w:b/>
                <w:sz w:val="20"/>
                <w:szCs w:val="20"/>
                <w:lang w:val="fr-CH"/>
              </w:rPr>
            </w:pPr>
            <w:r>
              <w:rPr>
                <w:rFonts w:cs="Arial"/>
                <w:b/>
                <w:sz w:val="20"/>
                <w:szCs w:val="20"/>
                <w:lang w:val="tr-TR"/>
              </w:rPr>
              <w:t>Ekler</w:t>
            </w:r>
          </w:p>
        </w:tc>
        <w:tc>
          <w:tcPr>
            <w:tcW w:w="5205" w:type="dxa"/>
            <w:tcBorders>
              <w:bottom w:val="nil"/>
            </w:tcBorders>
          </w:tcPr>
          <w:p w:rsidR="00D26C45" w:rsidRDefault="00106D9C" w:rsidP="00D26C45">
            <w:pPr>
              <w:spacing w:before="60"/>
              <w:rPr>
                <w:rFonts w:cs="Arial"/>
                <w:b/>
                <w:sz w:val="20"/>
                <w:szCs w:val="20"/>
                <w:lang w:val="fr-CH"/>
              </w:rPr>
            </w:pPr>
            <w:r>
              <w:rPr>
                <w:rFonts w:cs="Arial"/>
                <w:b/>
                <w:sz w:val="20"/>
                <w:szCs w:val="20"/>
                <w:lang w:val="tr-TR"/>
              </w:rPr>
              <w:t>Koşullar</w:t>
            </w:r>
          </w:p>
        </w:tc>
      </w:tr>
      <w:tr w:rsidR="00D26C45" w:rsidTr="001A3ACD">
        <w:tc>
          <w:tcPr>
            <w:tcW w:w="1359" w:type="dxa"/>
            <w:vMerge/>
          </w:tcPr>
          <w:p w:rsidR="00D26C45" w:rsidRDefault="00D26C45" w:rsidP="00D26C45">
            <w:pPr>
              <w:spacing w:before="60" w:after="60"/>
              <w:rPr>
                <w:rFonts w:cs="Arial"/>
                <w:b/>
                <w:sz w:val="20"/>
                <w:szCs w:val="20"/>
                <w:lang w:val="fr-CH"/>
              </w:rPr>
            </w:pPr>
          </w:p>
        </w:tc>
        <w:tc>
          <w:tcPr>
            <w:tcW w:w="5394" w:type="dxa"/>
            <w:vMerge/>
          </w:tcPr>
          <w:p w:rsidR="00D26C45" w:rsidRDefault="00D26C45" w:rsidP="00D26C45">
            <w:pPr>
              <w:spacing w:before="60" w:after="60"/>
              <w:rPr>
                <w:rFonts w:cs="Arial"/>
                <w:b/>
                <w:sz w:val="20"/>
                <w:szCs w:val="20"/>
                <w:lang w:val="fr-CH"/>
              </w:rPr>
            </w:pPr>
          </w:p>
        </w:tc>
        <w:tc>
          <w:tcPr>
            <w:tcW w:w="650" w:type="dxa"/>
            <w:tcBorders>
              <w:bottom w:val="single" w:sz="4" w:space="0" w:color="auto"/>
            </w:tcBorders>
            <w:vAlign w:val="center"/>
          </w:tcPr>
          <w:p w:rsidR="00D26C45" w:rsidRDefault="00D26C45" w:rsidP="00D26C45">
            <w:pPr>
              <w:jc w:val="center"/>
              <w:rPr>
                <w:rFonts w:cs="Arial"/>
                <w:b/>
                <w:sz w:val="20"/>
                <w:szCs w:val="20"/>
                <w:lang w:val="fr-CH"/>
              </w:rPr>
            </w:pPr>
            <w:r>
              <w:rPr>
                <w:rFonts w:cs="Arial"/>
                <w:b/>
                <w:sz w:val="20"/>
                <w:szCs w:val="20"/>
                <w:lang w:val="tr-TR"/>
              </w:rPr>
              <w:t>IX (I)</w:t>
            </w:r>
          </w:p>
        </w:tc>
        <w:tc>
          <w:tcPr>
            <w:tcW w:w="706" w:type="dxa"/>
            <w:tcBorders>
              <w:bottom w:val="single" w:sz="4" w:space="0" w:color="auto"/>
            </w:tcBorders>
            <w:vAlign w:val="center"/>
          </w:tcPr>
          <w:p w:rsidR="00D26C45" w:rsidRDefault="00D26C45">
            <w:pPr>
              <w:jc w:val="center"/>
              <w:rPr>
                <w:rFonts w:cs="Arial"/>
                <w:b/>
                <w:sz w:val="20"/>
                <w:szCs w:val="20"/>
                <w:lang w:val="fr-CH"/>
              </w:rPr>
            </w:pPr>
            <w:r>
              <w:rPr>
                <w:rFonts w:cs="Arial"/>
                <w:b/>
                <w:sz w:val="20"/>
                <w:szCs w:val="20"/>
                <w:lang w:val="tr-TR"/>
              </w:rPr>
              <w:t>IX (II)</w:t>
            </w:r>
          </w:p>
        </w:tc>
        <w:tc>
          <w:tcPr>
            <w:tcW w:w="594" w:type="dxa"/>
            <w:tcBorders>
              <w:bottom w:val="single" w:sz="4" w:space="0" w:color="auto"/>
            </w:tcBorders>
            <w:vAlign w:val="center"/>
          </w:tcPr>
          <w:p w:rsidR="00D26C45" w:rsidRDefault="00D26C45">
            <w:pPr>
              <w:jc w:val="center"/>
              <w:rPr>
                <w:rFonts w:cs="Arial"/>
                <w:b/>
                <w:sz w:val="20"/>
                <w:szCs w:val="20"/>
                <w:lang w:val="fr-CH"/>
              </w:rPr>
            </w:pPr>
            <w:r>
              <w:rPr>
                <w:rFonts w:cs="Arial"/>
                <w:b/>
                <w:sz w:val="20"/>
                <w:szCs w:val="20"/>
                <w:lang w:val="tr-TR"/>
              </w:rPr>
              <w:t>X</w:t>
            </w:r>
          </w:p>
        </w:tc>
        <w:tc>
          <w:tcPr>
            <w:tcW w:w="650" w:type="dxa"/>
            <w:tcBorders>
              <w:bottom w:val="single" w:sz="4" w:space="0" w:color="auto"/>
            </w:tcBorders>
            <w:vAlign w:val="center"/>
          </w:tcPr>
          <w:p w:rsidR="00D26C45" w:rsidRDefault="00D26C45" w:rsidP="00D26C45">
            <w:pPr>
              <w:jc w:val="center"/>
              <w:rPr>
                <w:rFonts w:cs="Arial"/>
                <w:b/>
                <w:sz w:val="20"/>
                <w:szCs w:val="20"/>
                <w:lang w:val="fr-CH"/>
              </w:rPr>
            </w:pPr>
            <w:r>
              <w:rPr>
                <w:rFonts w:cs="Arial"/>
                <w:b/>
                <w:sz w:val="20"/>
                <w:szCs w:val="20"/>
                <w:lang w:val="tr-TR"/>
              </w:rPr>
              <w:t>XI</w:t>
            </w:r>
          </w:p>
        </w:tc>
        <w:tc>
          <w:tcPr>
            <w:tcW w:w="5205" w:type="dxa"/>
            <w:tcBorders>
              <w:top w:val="nil"/>
              <w:bottom w:val="single" w:sz="4" w:space="0" w:color="auto"/>
            </w:tcBorders>
            <w:vAlign w:val="center"/>
          </w:tcPr>
          <w:p w:rsidR="00D26C45" w:rsidRDefault="00D26C45">
            <w:pPr>
              <w:rPr>
                <w:rFonts w:cs="Arial"/>
                <w:sz w:val="20"/>
                <w:szCs w:val="20"/>
                <w:lang w:val="fr-CH"/>
              </w:rPr>
            </w:pPr>
          </w:p>
        </w:tc>
      </w:tr>
      <w:tr w:rsidR="004F5A52" w:rsidRPr="00970885" w:rsidTr="001A3ACD">
        <w:tc>
          <w:tcPr>
            <w:tcW w:w="1359" w:type="dxa"/>
            <w:shd w:val="clear" w:color="auto" w:fill="auto"/>
          </w:tcPr>
          <w:p w:rsidR="004F5A52" w:rsidRPr="00AA4AF4" w:rsidRDefault="004F5A52" w:rsidP="004F5A52">
            <w:pPr>
              <w:spacing w:before="60" w:after="60"/>
              <w:rPr>
                <w:rFonts w:cs="Arial"/>
                <w:b/>
                <w:color w:val="000000"/>
                <w:szCs w:val="20"/>
                <w:lang w:val="fr-CH" w:eastAsia="de-DE"/>
              </w:rPr>
            </w:pPr>
            <w:r w:rsidRPr="000B467A">
              <w:rPr>
                <w:rFonts w:cs="Arial"/>
                <w:b/>
                <w:color w:val="000000"/>
                <w:szCs w:val="20"/>
                <w:lang w:val="tr-TR" w:eastAsia="de-DE"/>
              </w:rPr>
              <w:t>IVR 0101</w:t>
            </w:r>
          </w:p>
        </w:tc>
        <w:tc>
          <w:tcPr>
            <w:tcW w:w="5394" w:type="dxa"/>
            <w:shd w:val="clear" w:color="auto" w:fill="auto"/>
          </w:tcPr>
          <w:p w:rsidR="004F5A52" w:rsidRPr="00A9533A" w:rsidRDefault="004F5A52" w:rsidP="00426254">
            <w:pPr>
              <w:pStyle w:val="Tab"/>
              <w:keepNext/>
              <w:tabs>
                <w:tab w:val="left" w:pos="0"/>
                <w:tab w:val="left" w:pos="9468"/>
              </w:tabs>
              <w:ind w:left="11" w:hanging="11"/>
              <w:jc w:val="both"/>
              <w:rPr>
                <w:rFonts w:cs="Arial"/>
                <w:sz w:val="18"/>
                <w:szCs w:val="20"/>
                <w:lang w:val="en-GB"/>
              </w:rPr>
            </w:pPr>
            <w:r w:rsidRPr="000B467A">
              <w:rPr>
                <w:rFonts w:cs="Arial"/>
                <w:sz w:val="18"/>
                <w:szCs w:val="20"/>
                <w:lang w:val="tr-TR"/>
              </w:rPr>
              <w:t xml:space="preserve">ABO sisteminin belirteçlerini </w:t>
            </w:r>
            <w:r w:rsidR="00C816E8" w:rsidRPr="000B467A">
              <w:rPr>
                <w:rFonts w:cs="Arial"/>
                <w:sz w:val="18"/>
                <w:szCs w:val="20"/>
                <w:lang w:val="tr-TR"/>
              </w:rPr>
              <w:t>(marker</w:t>
            </w:r>
            <w:r w:rsidR="008C7C5D" w:rsidRPr="00CA7B16">
              <w:rPr>
                <w:rFonts w:cs="Arial"/>
                <w:sz w:val="18"/>
                <w:szCs w:val="20"/>
                <w:lang w:val="tr-TR"/>
              </w:rPr>
              <w:t xml:space="preserve">) </w:t>
            </w:r>
            <w:r w:rsidR="00180BDF">
              <w:rPr>
                <w:rFonts w:cs="Arial"/>
                <w:sz w:val="18"/>
                <w:szCs w:val="20"/>
                <w:lang w:val="tr-TR"/>
              </w:rPr>
              <w:t>saptamak</w:t>
            </w:r>
            <w:r w:rsidR="008C7C5D" w:rsidRPr="00CA7B16">
              <w:rPr>
                <w:rFonts w:cs="Arial"/>
                <w:sz w:val="18"/>
                <w:szCs w:val="20"/>
                <w:lang w:val="tr-TR"/>
              </w:rPr>
              <w:t xml:space="preserve"> amacıyla</w:t>
            </w:r>
            <w:r w:rsidR="00B20237">
              <w:rPr>
                <w:rFonts w:cs="Arial"/>
                <w:sz w:val="18"/>
                <w:szCs w:val="20"/>
                <w:lang w:val="tr-TR"/>
              </w:rPr>
              <w:t xml:space="preserve"> </w:t>
            </w:r>
            <w:r w:rsidR="00C816E8">
              <w:rPr>
                <w:rFonts w:cs="Arial"/>
                <w:sz w:val="18"/>
                <w:szCs w:val="20"/>
                <w:lang w:val="tr-TR"/>
              </w:rPr>
              <w:t xml:space="preserve">tasarlanan </w:t>
            </w:r>
            <w:r w:rsidRPr="000B467A">
              <w:rPr>
                <w:rFonts w:cs="Arial"/>
                <w:sz w:val="18"/>
                <w:szCs w:val="20"/>
                <w:lang w:val="tr-TR"/>
              </w:rPr>
              <w:t>cihazlar</w:t>
            </w:r>
            <w:r w:rsidR="00DE3864">
              <w:rPr>
                <w:rFonts w:cs="Arial"/>
                <w:sz w:val="18"/>
                <w:szCs w:val="20"/>
                <w:lang w:val="tr-TR"/>
              </w:rPr>
              <w:t xml:space="preserve"> </w:t>
            </w:r>
            <w:r w:rsidR="00DE3864" w:rsidRPr="000B467A">
              <w:rPr>
                <w:rFonts w:cs="Arial"/>
                <w:sz w:val="18"/>
                <w:szCs w:val="20"/>
                <w:lang w:val="tr-TR"/>
              </w:rPr>
              <w:t>[A (ABO1), B (ABO2), AB (ABO3)]</w:t>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4F5A52" w:rsidRPr="00970885" w:rsidRDefault="008C7C5D" w:rsidP="004F5A52">
            <w:pPr>
              <w:rPr>
                <w:rFonts w:ascii="Arial Narrow" w:hAnsi="Arial Narrow" w:cs="Arial"/>
                <w:noProof/>
                <w:szCs w:val="22"/>
                <w:lang w:val="fr-CH"/>
              </w:rPr>
            </w:pPr>
            <w:r>
              <w:rPr>
                <w:rFonts w:ascii="Arial Narrow" w:hAnsi="Arial Narrow" w:cs="Arial"/>
                <w:noProof/>
                <w:szCs w:val="22"/>
                <w:lang w:val="fr-CH"/>
              </w:rPr>
              <w:fldChar w:fldCharType="begin">
                <w:ffData>
                  <w:name w:val="Text33"/>
                  <w:enabled/>
                  <w:calcOnExit w:val="0"/>
                  <w:textInput/>
                </w:ffData>
              </w:fldChar>
            </w:r>
            <w:bookmarkStart w:id="2" w:name="Text33"/>
            <w:r w:rsidR="00321AEB">
              <w:rPr>
                <w:rFonts w:ascii="Arial Narrow" w:hAnsi="Arial Narrow" w:cs="Arial"/>
                <w:noProof/>
                <w:szCs w:val="22"/>
                <w:lang w:val="fr-CH"/>
              </w:rPr>
              <w:instrText xml:space="preserve"> FORMTEXT </w:instrText>
            </w:r>
            <w:r>
              <w:rPr>
                <w:rFonts w:ascii="Arial Narrow" w:hAnsi="Arial Narrow" w:cs="Arial"/>
                <w:noProof/>
                <w:szCs w:val="22"/>
                <w:lang w:val="fr-CH"/>
              </w:rPr>
            </w:r>
            <w:r>
              <w:rPr>
                <w:rFonts w:ascii="Arial Narrow" w:hAnsi="Arial Narrow" w:cs="Arial"/>
                <w:noProof/>
                <w:szCs w:val="22"/>
                <w:lang w:val="fr-CH"/>
              </w:rPr>
              <w:fldChar w:fldCharType="separate"/>
            </w:r>
            <w:r w:rsidR="00321AEB">
              <w:rPr>
                <w:rFonts w:ascii="Arial Narrow" w:hAnsi="Arial Narrow" w:cs="Arial"/>
                <w:noProof/>
                <w:szCs w:val="22"/>
                <w:lang w:val="fr-CH"/>
              </w:rPr>
              <w:t> </w:t>
            </w:r>
            <w:r w:rsidR="00321AEB">
              <w:rPr>
                <w:rFonts w:ascii="Arial Narrow" w:hAnsi="Arial Narrow" w:cs="Arial"/>
                <w:noProof/>
                <w:szCs w:val="22"/>
                <w:lang w:val="fr-CH"/>
              </w:rPr>
              <w:t> </w:t>
            </w:r>
            <w:r w:rsidR="00321AEB">
              <w:rPr>
                <w:rFonts w:ascii="Arial Narrow" w:hAnsi="Arial Narrow" w:cs="Arial"/>
                <w:noProof/>
                <w:szCs w:val="22"/>
                <w:lang w:val="fr-CH"/>
              </w:rPr>
              <w:t> </w:t>
            </w:r>
            <w:r w:rsidR="00321AEB">
              <w:rPr>
                <w:rFonts w:ascii="Arial Narrow" w:hAnsi="Arial Narrow" w:cs="Arial"/>
                <w:noProof/>
                <w:szCs w:val="22"/>
                <w:lang w:val="fr-CH"/>
              </w:rPr>
              <w:t> </w:t>
            </w:r>
            <w:r w:rsidR="00321AEB">
              <w:rPr>
                <w:rFonts w:ascii="Arial Narrow" w:hAnsi="Arial Narrow" w:cs="Arial"/>
                <w:noProof/>
                <w:szCs w:val="22"/>
                <w:lang w:val="fr-CH"/>
              </w:rPr>
              <w:t> </w:t>
            </w:r>
            <w:r>
              <w:rPr>
                <w:rFonts w:ascii="Arial Narrow" w:hAnsi="Arial Narrow" w:cs="Arial"/>
                <w:noProof/>
                <w:szCs w:val="22"/>
                <w:lang w:val="fr-CH"/>
              </w:rPr>
              <w:fldChar w:fldCharType="end"/>
            </w:r>
            <w:bookmarkEnd w:id="2"/>
          </w:p>
        </w:tc>
      </w:tr>
      <w:tr w:rsidR="004F5A52" w:rsidRPr="003C6765" w:rsidTr="001A3ACD">
        <w:tc>
          <w:tcPr>
            <w:tcW w:w="1359" w:type="dxa"/>
            <w:shd w:val="clear" w:color="auto" w:fill="auto"/>
          </w:tcPr>
          <w:p w:rsidR="004F5A52" w:rsidRPr="00AA4AF4" w:rsidRDefault="004F5A52" w:rsidP="004F5A52">
            <w:pPr>
              <w:spacing w:before="60" w:after="60"/>
              <w:rPr>
                <w:rFonts w:cs="Arial"/>
                <w:b/>
                <w:color w:val="000000"/>
                <w:szCs w:val="20"/>
                <w:lang w:val="fr-CH" w:eastAsia="de-DE"/>
              </w:rPr>
            </w:pPr>
            <w:r w:rsidRPr="000B467A">
              <w:rPr>
                <w:rFonts w:cs="Arial"/>
                <w:b/>
                <w:color w:val="000000"/>
                <w:szCs w:val="20"/>
                <w:lang w:val="tr-TR" w:eastAsia="de-DE"/>
              </w:rPr>
              <w:t>IVR 0102</w:t>
            </w:r>
          </w:p>
        </w:tc>
        <w:tc>
          <w:tcPr>
            <w:tcW w:w="5394" w:type="dxa"/>
            <w:shd w:val="clear" w:color="auto" w:fill="auto"/>
          </w:tcPr>
          <w:p w:rsidR="004F5A52" w:rsidRPr="00A9533A" w:rsidRDefault="004F5A52" w:rsidP="00445F69">
            <w:pPr>
              <w:pStyle w:val="Tab"/>
              <w:keepNext/>
              <w:tabs>
                <w:tab w:val="left" w:pos="0"/>
                <w:tab w:val="left" w:pos="9468"/>
              </w:tabs>
              <w:ind w:left="11" w:hanging="11"/>
              <w:jc w:val="both"/>
              <w:rPr>
                <w:rFonts w:cs="Arial"/>
                <w:sz w:val="18"/>
                <w:szCs w:val="20"/>
                <w:lang w:val="en-GB"/>
              </w:rPr>
            </w:pPr>
            <w:r w:rsidRPr="000B467A">
              <w:rPr>
                <w:rFonts w:cs="Arial"/>
                <w:sz w:val="18"/>
                <w:szCs w:val="20"/>
                <w:lang w:val="tr-TR"/>
              </w:rPr>
              <w:t xml:space="preserve">Rhesus sisteminin belirteçlerini (marker) </w:t>
            </w:r>
            <w:r w:rsidR="004D0991">
              <w:rPr>
                <w:rFonts w:cs="Arial"/>
                <w:sz w:val="18"/>
                <w:szCs w:val="20"/>
                <w:lang w:val="tr-TR"/>
              </w:rPr>
              <w:t xml:space="preserve">saptamak amacıyla </w:t>
            </w:r>
            <w:r w:rsidR="00A63372">
              <w:rPr>
                <w:rFonts w:cs="Arial"/>
                <w:sz w:val="18"/>
                <w:szCs w:val="20"/>
                <w:lang w:val="tr-TR"/>
              </w:rPr>
              <w:t>tasarlanan</w:t>
            </w:r>
            <w:r w:rsidR="00A63372" w:rsidRPr="000B467A">
              <w:rPr>
                <w:rFonts w:cs="Arial"/>
                <w:sz w:val="18"/>
                <w:szCs w:val="20"/>
                <w:lang w:val="tr-TR"/>
              </w:rPr>
              <w:t xml:space="preserve"> </w:t>
            </w:r>
            <w:r w:rsidRPr="000B467A">
              <w:rPr>
                <w:rFonts w:cs="Arial"/>
                <w:sz w:val="18"/>
                <w:szCs w:val="20"/>
                <w:lang w:val="tr-TR"/>
              </w:rPr>
              <w:t>cihazlar [RH1 (D), RHW1, RH2 (C), RH3 (E), RH4 (c), RH5 (e)]</w:t>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4F5A52" w:rsidRPr="003C6765" w:rsidRDefault="008C7C5D" w:rsidP="004F5A5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4F5A52"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4F5A52" w:rsidRPr="003C6765" w:rsidTr="001A3ACD">
        <w:tc>
          <w:tcPr>
            <w:tcW w:w="1359" w:type="dxa"/>
            <w:shd w:val="clear" w:color="auto" w:fill="auto"/>
          </w:tcPr>
          <w:p w:rsidR="004F5A52" w:rsidRPr="00AA4AF4" w:rsidRDefault="004F5A52" w:rsidP="004F5A52">
            <w:pPr>
              <w:spacing w:before="60" w:after="60"/>
              <w:rPr>
                <w:rFonts w:cs="Arial"/>
                <w:b/>
                <w:color w:val="000000"/>
                <w:szCs w:val="20"/>
                <w:lang w:val="fr-CH" w:eastAsia="de-DE"/>
              </w:rPr>
            </w:pPr>
            <w:r>
              <w:rPr>
                <w:rFonts w:cs="Arial"/>
                <w:b/>
                <w:color w:val="000000"/>
                <w:szCs w:val="20"/>
                <w:lang w:val="tr-TR" w:eastAsia="de-DE"/>
              </w:rPr>
              <w:t>IVR 0103</w:t>
            </w:r>
          </w:p>
        </w:tc>
        <w:tc>
          <w:tcPr>
            <w:tcW w:w="5394" w:type="dxa"/>
            <w:shd w:val="clear" w:color="auto" w:fill="auto"/>
          </w:tcPr>
          <w:p w:rsidR="004F5A52" w:rsidRPr="00A9533A" w:rsidRDefault="004F5A52" w:rsidP="00445F69">
            <w:pPr>
              <w:pStyle w:val="Tab"/>
              <w:keepNext/>
              <w:tabs>
                <w:tab w:val="left" w:pos="0"/>
                <w:tab w:val="left" w:pos="9468"/>
              </w:tabs>
              <w:ind w:left="11" w:hanging="11"/>
              <w:jc w:val="both"/>
              <w:rPr>
                <w:rFonts w:cs="Arial"/>
                <w:sz w:val="18"/>
                <w:szCs w:val="20"/>
                <w:lang w:val="en-GB"/>
              </w:rPr>
            </w:pPr>
            <w:r w:rsidRPr="000B467A">
              <w:rPr>
                <w:rFonts w:cs="Arial"/>
                <w:sz w:val="18"/>
                <w:szCs w:val="20"/>
                <w:lang w:val="tr-TR"/>
              </w:rPr>
              <w:t xml:space="preserve">Kell sisteminin belirteçlerini </w:t>
            </w:r>
            <w:r w:rsidR="009B3C27">
              <w:rPr>
                <w:rFonts w:cs="Arial"/>
                <w:sz w:val="18"/>
                <w:szCs w:val="20"/>
                <w:lang w:val="tr-TR"/>
              </w:rPr>
              <w:t xml:space="preserve">(marker) </w:t>
            </w:r>
            <w:r w:rsidR="004D0991">
              <w:rPr>
                <w:rFonts w:cs="Arial"/>
                <w:sz w:val="18"/>
                <w:szCs w:val="20"/>
                <w:lang w:val="tr-TR"/>
              </w:rPr>
              <w:t xml:space="preserve">saptamak amacıyla </w:t>
            </w:r>
            <w:r w:rsidR="001B2EE6">
              <w:rPr>
                <w:rFonts w:cs="Arial"/>
                <w:sz w:val="18"/>
                <w:szCs w:val="20"/>
                <w:lang w:val="tr-TR"/>
              </w:rPr>
              <w:t xml:space="preserve">tasarlanan </w:t>
            </w:r>
            <w:r w:rsidRPr="000B467A">
              <w:rPr>
                <w:rFonts w:cs="Arial"/>
                <w:sz w:val="18"/>
                <w:szCs w:val="20"/>
                <w:lang w:val="tr-TR"/>
              </w:rPr>
              <w:t>cihazlar [Kel1 (K)]</w:t>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4F5A52" w:rsidRPr="003C6765" w:rsidRDefault="008C7C5D" w:rsidP="004F5A5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4F5A52"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4F5A52" w:rsidRPr="003C6765" w:rsidTr="001A3ACD">
        <w:tc>
          <w:tcPr>
            <w:tcW w:w="1359" w:type="dxa"/>
            <w:shd w:val="clear" w:color="auto" w:fill="auto"/>
          </w:tcPr>
          <w:p w:rsidR="004F5A52" w:rsidRPr="00AA4AF4" w:rsidRDefault="004F5A52" w:rsidP="004F5A52">
            <w:pPr>
              <w:spacing w:before="60" w:after="60"/>
              <w:rPr>
                <w:rFonts w:cs="Arial"/>
                <w:b/>
                <w:color w:val="000000"/>
                <w:szCs w:val="20"/>
                <w:lang w:val="fr-CH" w:eastAsia="de-DE"/>
              </w:rPr>
            </w:pPr>
            <w:r>
              <w:rPr>
                <w:rFonts w:cs="Arial"/>
                <w:b/>
                <w:color w:val="000000"/>
                <w:szCs w:val="20"/>
                <w:lang w:val="tr-TR" w:eastAsia="de-DE"/>
              </w:rPr>
              <w:t>IVR 0104</w:t>
            </w:r>
          </w:p>
        </w:tc>
        <w:tc>
          <w:tcPr>
            <w:tcW w:w="5394" w:type="dxa"/>
            <w:shd w:val="clear" w:color="auto" w:fill="auto"/>
          </w:tcPr>
          <w:p w:rsidR="004F5A52" w:rsidRPr="00A9533A" w:rsidRDefault="004F5A52" w:rsidP="00445F69">
            <w:pPr>
              <w:pStyle w:val="Tab"/>
              <w:keepNext/>
              <w:tabs>
                <w:tab w:val="left" w:pos="0"/>
                <w:tab w:val="left" w:pos="9468"/>
              </w:tabs>
              <w:ind w:left="11" w:hanging="11"/>
              <w:jc w:val="both"/>
              <w:rPr>
                <w:rFonts w:cs="Arial"/>
                <w:sz w:val="18"/>
                <w:szCs w:val="20"/>
                <w:lang w:val="en-GB"/>
              </w:rPr>
            </w:pPr>
            <w:r w:rsidRPr="000B467A">
              <w:rPr>
                <w:rFonts w:cs="Arial"/>
                <w:sz w:val="18"/>
                <w:szCs w:val="20"/>
                <w:lang w:val="tr-TR"/>
              </w:rPr>
              <w:t>Kidd sisteminin belirteçlerini</w:t>
            </w:r>
            <w:r w:rsidR="004D0991">
              <w:rPr>
                <w:rFonts w:cs="Arial"/>
                <w:sz w:val="18"/>
                <w:szCs w:val="20"/>
                <w:lang w:val="tr-TR"/>
              </w:rPr>
              <w:t xml:space="preserve"> </w:t>
            </w:r>
            <w:r w:rsidR="004D0991" w:rsidRPr="000B467A">
              <w:rPr>
                <w:rFonts w:cs="Arial"/>
                <w:sz w:val="18"/>
                <w:szCs w:val="20"/>
                <w:lang w:val="tr-TR"/>
              </w:rPr>
              <w:t>(marker)</w:t>
            </w:r>
            <w:r w:rsidRPr="000B467A">
              <w:rPr>
                <w:rFonts w:cs="Arial"/>
                <w:sz w:val="18"/>
                <w:szCs w:val="20"/>
                <w:lang w:val="tr-TR"/>
              </w:rPr>
              <w:t xml:space="preserve"> </w:t>
            </w:r>
            <w:r w:rsidR="004D0991">
              <w:rPr>
                <w:rFonts w:cs="Arial"/>
                <w:sz w:val="18"/>
                <w:szCs w:val="20"/>
                <w:lang w:val="tr-TR"/>
              </w:rPr>
              <w:t xml:space="preserve">saptamak amacıyla </w:t>
            </w:r>
            <w:r w:rsidR="001B2EE6">
              <w:rPr>
                <w:rFonts w:cs="Arial"/>
                <w:sz w:val="18"/>
                <w:szCs w:val="20"/>
                <w:lang w:val="tr-TR"/>
              </w:rPr>
              <w:t>tasarlanan</w:t>
            </w:r>
            <w:r w:rsidRPr="000B467A">
              <w:rPr>
                <w:rFonts w:cs="Arial"/>
                <w:sz w:val="18"/>
                <w:szCs w:val="20"/>
                <w:lang w:val="tr-TR"/>
              </w:rPr>
              <w:t xml:space="preserve"> cihazlar [JK1 (</w:t>
            </w:r>
            <w:r w:rsidR="004D0991">
              <w:rPr>
                <w:rFonts w:cs="Arial"/>
                <w:sz w:val="18"/>
                <w:szCs w:val="20"/>
                <w:lang w:val="tr-TR"/>
              </w:rPr>
              <w:t>J</w:t>
            </w:r>
            <w:r w:rsidRPr="000B467A">
              <w:rPr>
                <w:rFonts w:cs="Arial"/>
                <w:sz w:val="18"/>
                <w:szCs w:val="20"/>
                <w:lang w:val="tr-TR"/>
              </w:rPr>
              <w:t>ka), JK2 (Jkb)]</w:t>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ed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4F5A52" w:rsidRPr="003C6765" w:rsidRDefault="008C7C5D" w:rsidP="004F5A5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4F5A52"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4F5A52" w:rsidRPr="003C6765" w:rsidTr="001A3ACD">
        <w:tc>
          <w:tcPr>
            <w:tcW w:w="1359" w:type="dxa"/>
            <w:shd w:val="clear" w:color="auto" w:fill="auto"/>
          </w:tcPr>
          <w:p w:rsidR="004F5A52" w:rsidRDefault="004F5A52" w:rsidP="004F5A52">
            <w:pPr>
              <w:spacing w:before="60" w:after="60"/>
              <w:rPr>
                <w:rFonts w:cs="Arial"/>
                <w:b/>
                <w:color w:val="000000"/>
                <w:szCs w:val="20"/>
                <w:lang w:val="fr-CH" w:eastAsia="de-DE"/>
              </w:rPr>
            </w:pPr>
            <w:r>
              <w:rPr>
                <w:rFonts w:cs="Arial"/>
                <w:b/>
                <w:color w:val="000000"/>
                <w:szCs w:val="20"/>
                <w:lang w:val="tr-TR" w:eastAsia="de-DE"/>
              </w:rPr>
              <w:t>IVR 0105</w:t>
            </w:r>
          </w:p>
        </w:tc>
        <w:tc>
          <w:tcPr>
            <w:tcW w:w="5394" w:type="dxa"/>
            <w:shd w:val="clear" w:color="auto" w:fill="auto"/>
          </w:tcPr>
          <w:p w:rsidR="004F5A52" w:rsidRPr="00A9533A" w:rsidRDefault="004F5A52" w:rsidP="00445F69">
            <w:pPr>
              <w:pStyle w:val="Tab"/>
              <w:keepNext/>
              <w:tabs>
                <w:tab w:val="left" w:pos="0"/>
                <w:tab w:val="left" w:pos="9468"/>
              </w:tabs>
              <w:ind w:left="11" w:hanging="11"/>
              <w:jc w:val="both"/>
              <w:rPr>
                <w:rFonts w:cs="Arial"/>
                <w:sz w:val="18"/>
                <w:szCs w:val="20"/>
                <w:lang w:val="en-GB"/>
              </w:rPr>
            </w:pPr>
            <w:r w:rsidRPr="000B467A">
              <w:rPr>
                <w:rFonts w:cs="Arial"/>
                <w:sz w:val="18"/>
                <w:szCs w:val="20"/>
                <w:lang w:val="tr-TR"/>
              </w:rPr>
              <w:t xml:space="preserve">Duffy sisteminin belirteçlerini </w:t>
            </w:r>
            <w:r w:rsidR="004D0991" w:rsidRPr="000B467A">
              <w:rPr>
                <w:rFonts w:cs="Arial"/>
                <w:sz w:val="18"/>
                <w:szCs w:val="20"/>
                <w:lang w:val="tr-TR"/>
              </w:rPr>
              <w:t>(marker)</w:t>
            </w:r>
            <w:r w:rsidR="004D0991">
              <w:rPr>
                <w:rFonts w:cs="Arial"/>
                <w:sz w:val="18"/>
                <w:szCs w:val="20"/>
                <w:lang w:val="tr-TR"/>
              </w:rPr>
              <w:t xml:space="preserve"> saptamak amacıyla </w:t>
            </w:r>
            <w:r w:rsidR="001B2EE6">
              <w:rPr>
                <w:rFonts w:cs="Arial"/>
                <w:sz w:val="18"/>
                <w:szCs w:val="20"/>
                <w:lang w:val="tr-TR"/>
              </w:rPr>
              <w:t>tasarlanan</w:t>
            </w:r>
            <w:r w:rsidR="001B2EE6" w:rsidRPr="000B467A">
              <w:rPr>
                <w:rFonts w:cs="Arial"/>
                <w:sz w:val="18"/>
                <w:szCs w:val="20"/>
                <w:lang w:val="tr-TR"/>
              </w:rPr>
              <w:t xml:space="preserve"> </w:t>
            </w:r>
            <w:r w:rsidRPr="000B467A">
              <w:rPr>
                <w:rFonts w:cs="Arial"/>
                <w:sz w:val="18"/>
                <w:szCs w:val="20"/>
                <w:lang w:val="tr-TR"/>
              </w:rPr>
              <w:t>cihazlar [FY1 (Fya), FY2 (Fyb)]</w:t>
            </w:r>
          </w:p>
        </w:tc>
        <w:tc>
          <w:tcPr>
            <w:tcW w:w="650" w:type="dxa"/>
            <w:tcBorders>
              <w:bottom w:val="single" w:sz="4" w:space="0" w:color="auto"/>
            </w:tcBorders>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4F5A52" w:rsidRPr="003C6765" w:rsidRDefault="008C7C5D" w:rsidP="004F5A5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4F5A52"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D26C45" w:rsidRPr="003D06E7" w:rsidTr="001A3ACD">
        <w:tc>
          <w:tcPr>
            <w:tcW w:w="1359" w:type="dxa"/>
            <w:shd w:val="clear" w:color="auto" w:fill="auto"/>
          </w:tcPr>
          <w:p w:rsidR="00D26C45" w:rsidRDefault="00D26C45" w:rsidP="00D26C45">
            <w:pPr>
              <w:spacing w:before="60" w:after="60"/>
              <w:rPr>
                <w:rFonts w:cs="Arial"/>
                <w:b/>
                <w:color w:val="000000"/>
                <w:szCs w:val="20"/>
                <w:lang w:val="fr-CH" w:eastAsia="de-DE"/>
              </w:rPr>
            </w:pPr>
            <w:r>
              <w:rPr>
                <w:rFonts w:cs="Arial"/>
                <w:b/>
                <w:color w:val="000000"/>
                <w:sz w:val="20"/>
                <w:szCs w:val="18"/>
                <w:lang w:val="tr-TR" w:eastAsia="de-DE"/>
              </w:rPr>
              <w:t>IVR KODU</w:t>
            </w:r>
          </w:p>
        </w:tc>
        <w:tc>
          <w:tcPr>
            <w:tcW w:w="5394" w:type="dxa"/>
            <w:shd w:val="clear" w:color="auto" w:fill="auto"/>
          </w:tcPr>
          <w:p w:rsidR="00D26C45" w:rsidRPr="00A21EE9" w:rsidRDefault="00D26C45" w:rsidP="00D26C45">
            <w:pPr>
              <w:pStyle w:val="Tab"/>
              <w:keepNext/>
              <w:tabs>
                <w:tab w:val="left" w:pos="0"/>
                <w:tab w:val="left" w:pos="9468"/>
              </w:tabs>
              <w:ind w:left="11" w:hanging="11"/>
              <w:rPr>
                <w:rFonts w:cs="Arial"/>
                <w:b/>
                <w:sz w:val="18"/>
                <w:szCs w:val="20"/>
                <w:lang w:val="en-GB"/>
              </w:rPr>
            </w:pPr>
            <w:r w:rsidRPr="00A21EE9">
              <w:rPr>
                <w:rFonts w:cs="Arial"/>
                <w:b/>
                <w:sz w:val="18"/>
                <w:szCs w:val="20"/>
                <w:lang w:val="tr-TR"/>
              </w:rPr>
              <w:t>Kan gruplaması için kullanılmak üzere tasarlanan diğer cihazlar</w:t>
            </w:r>
          </w:p>
        </w:tc>
        <w:tc>
          <w:tcPr>
            <w:tcW w:w="650" w:type="dxa"/>
            <w:shd w:val="clear" w:color="auto" w:fill="FFFFFF"/>
            <w:vAlign w:val="center"/>
          </w:tcPr>
          <w:p w:rsidR="00D26C45" w:rsidRDefault="00D26C45" w:rsidP="00D26C45">
            <w:pPr>
              <w:jc w:val="center"/>
              <w:rPr>
                <w:rFonts w:ascii="MS Gothic" w:eastAsia="MS Gothic" w:hAnsi="MS Gothic" w:cs="Arial"/>
                <w:sz w:val="20"/>
                <w:szCs w:val="20"/>
              </w:rPr>
            </w:pPr>
          </w:p>
        </w:tc>
        <w:tc>
          <w:tcPr>
            <w:tcW w:w="706" w:type="dxa"/>
            <w:shd w:val="clear" w:color="auto" w:fill="FFFFFF"/>
            <w:vAlign w:val="center"/>
          </w:tcPr>
          <w:p w:rsidR="00D26C45" w:rsidRDefault="00D26C45" w:rsidP="00D26C45">
            <w:pPr>
              <w:jc w:val="center"/>
              <w:rPr>
                <w:rFonts w:ascii="MS Gothic" w:eastAsia="MS Gothic" w:hAnsi="MS Gothic" w:cs="Arial"/>
                <w:sz w:val="20"/>
                <w:szCs w:val="20"/>
              </w:rPr>
            </w:pPr>
          </w:p>
        </w:tc>
        <w:tc>
          <w:tcPr>
            <w:tcW w:w="594" w:type="dxa"/>
            <w:shd w:val="clear" w:color="auto" w:fill="FFFFFF"/>
            <w:vAlign w:val="center"/>
          </w:tcPr>
          <w:p w:rsidR="00D26C45" w:rsidRDefault="00D26C45" w:rsidP="00D26C45">
            <w:pPr>
              <w:jc w:val="center"/>
              <w:rPr>
                <w:rFonts w:ascii="MS Gothic" w:eastAsia="MS Gothic" w:hAnsi="MS Gothic" w:cs="Arial"/>
                <w:sz w:val="20"/>
                <w:szCs w:val="20"/>
              </w:rPr>
            </w:pPr>
          </w:p>
        </w:tc>
        <w:tc>
          <w:tcPr>
            <w:tcW w:w="650" w:type="dxa"/>
            <w:shd w:val="clear" w:color="auto" w:fill="FFFFFF"/>
            <w:vAlign w:val="center"/>
          </w:tcPr>
          <w:p w:rsidR="00D26C45" w:rsidRDefault="00D26C45" w:rsidP="00D26C45">
            <w:pPr>
              <w:jc w:val="center"/>
              <w:rPr>
                <w:rFonts w:ascii="MS Gothic" w:eastAsia="MS Gothic" w:hAnsi="MS Gothic" w:cs="Arial"/>
                <w:sz w:val="20"/>
                <w:szCs w:val="20"/>
              </w:rPr>
            </w:pPr>
          </w:p>
        </w:tc>
        <w:tc>
          <w:tcPr>
            <w:tcW w:w="5205" w:type="dxa"/>
            <w:shd w:val="clear" w:color="auto" w:fill="FFFFFF"/>
            <w:vAlign w:val="center"/>
          </w:tcPr>
          <w:p w:rsidR="00D26C45" w:rsidRPr="003D06E7" w:rsidRDefault="00D26C45" w:rsidP="00D26C45">
            <w:pPr>
              <w:rPr>
                <w:rFonts w:ascii="Arial Narrow" w:hAnsi="Arial Narrow" w:cs="Arial"/>
                <w:noProof/>
                <w:szCs w:val="22"/>
                <w:lang w:val="en-IE"/>
              </w:rPr>
            </w:pPr>
          </w:p>
        </w:tc>
      </w:tr>
      <w:tr w:rsidR="004F5A52" w:rsidRPr="003C6765" w:rsidTr="001A3ACD">
        <w:tc>
          <w:tcPr>
            <w:tcW w:w="1359" w:type="dxa"/>
            <w:shd w:val="clear" w:color="auto" w:fill="auto"/>
          </w:tcPr>
          <w:p w:rsidR="004F5A52" w:rsidRDefault="004F5A52" w:rsidP="004F5A52">
            <w:pPr>
              <w:spacing w:before="60" w:after="60"/>
              <w:rPr>
                <w:rFonts w:cs="Arial"/>
                <w:b/>
                <w:color w:val="000000"/>
                <w:szCs w:val="20"/>
                <w:lang w:val="fr-CH" w:eastAsia="de-DE"/>
              </w:rPr>
            </w:pPr>
            <w:r>
              <w:rPr>
                <w:rFonts w:cs="Arial"/>
                <w:b/>
                <w:color w:val="000000"/>
                <w:szCs w:val="20"/>
                <w:lang w:val="tr-TR" w:eastAsia="de-DE"/>
              </w:rPr>
              <w:t>IVR 0106</w:t>
            </w:r>
          </w:p>
        </w:tc>
        <w:tc>
          <w:tcPr>
            <w:tcW w:w="5394" w:type="dxa"/>
            <w:shd w:val="clear" w:color="auto" w:fill="auto"/>
          </w:tcPr>
          <w:p w:rsidR="004F5A52" w:rsidRPr="000B467A" w:rsidRDefault="004F5A52" w:rsidP="004F5A52">
            <w:pPr>
              <w:pStyle w:val="Tab"/>
              <w:keepNext/>
              <w:tabs>
                <w:tab w:val="left" w:pos="0"/>
                <w:tab w:val="left" w:pos="9468"/>
              </w:tabs>
              <w:ind w:left="11" w:hanging="11"/>
              <w:rPr>
                <w:rFonts w:cs="Arial"/>
                <w:sz w:val="18"/>
                <w:szCs w:val="20"/>
                <w:lang w:val="en-GB"/>
              </w:rPr>
            </w:pPr>
            <w:r w:rsidRPr="0069687C">
              <w:rPr>
                <w:rFonts w:cs="Arial"/>
                <w:sz w:val="18"/>
                <w:szCs w:val="20"/>
                <w:lang w:val="tr-TR"/>
              </w:rPr>
              <w:t>Kan gruplaması için kullanılmak üzere tasarlanan diğer cihazlar</w:t>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4F5A52" w:rsidRPr="003C6765" w:rsidRDefault="008C7C5D" w:rsidP="004F5A5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4F5A52"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D26C45" w:rsidRPr="00A9533A" w:rsidRDefault="00D26C45" w:rsidP="00D26C45">
      <w:pPr>
        <w:pStyle w:val="DipnotMetni"/>
        <w:spacing w:before="240" w:after="120"/>
        <w:jc w:val="both"/>
        <w:rPr>
          <w:rFonts w:cs="Arial"/>
          <w:b/>
          <w:sz w:val="22"/>
          <w:lang w:val="en-US"/>
        </w:rPr>
      </w:pPr>
      <w:r>
        <w:rPr>
          <w:rFonts w:cs="Arial"/>
          <w:b/>
          <w:sz w:val="22"/>
          <w:lang w:val="tr-TR"/>
        </w:rPr>
        <w:lastRenderedPageBreak/>
        <w:t>2. Doku tiplemesi</w:t>
      </w:r>
      <w:r w:rsidR="00070AAA">
        <w:rPr>
          <w:rFonts w:cs="Arial"/>
          <w:b/>
          <w:sz w:val="22"/>
          <w:lang w:val="tr-TR"/>
        </w:rPr>
        <w:t>nde</w:t>
      </w:r>
      <w:r w:rsidR="00F6462F">
        <w:rPr>
          <w:rFonts w:cs="Arial"/>
          <w:b/>
          <w:sz w:val="22"/>
          <w:lang w:val="tr-TR"/>
        </w:rPr>
        <w:t xml:space="preserve"> </w:t>
      </w:r>
      <w:r>
        <w:rPr>
          <w:rFonts w:cs="Arial"/>
          <w:b/>
          <w:sz w:val="22"/>
          <w:lang w:val="tr-TR"/>
        </w:rPr>
        <w:t>kullanılmak üzere tasarlanan cihazlar</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706"/>
        <w:gridCol w:w="594"/>
        <w:gridCol w:w="650"/>
        <w:gridCol w:w="5205"/>
      </w:tblGrid>
      <w:tr w:rsidR="00D26C45" w:rsidTr="00D26C45">
        <w:tc>
          <w:tcPr>
            <w:tcW w:w="1359" w:type="dxa"/>
            <w:vMerge w:val="restart"/>
          </w:tcPr>
          <w:p w:rsidR="00D26C45" w:rsidRPr="002F5222" w:rsidRDefault="00D26C45" w:rsidP="00D26C45">
            <w:pPr>
              <w:spacing w:before="60" w:after="60"/>
              <w:rPr>
                <w:rFonts w:cs="Arial"/>
                <w:b/>
                <w:color w:val="000000"/>
                <w:sz w:val="20"/>
                <w:szCs w:val="18"/>
                <w:lang w:val="fr-CH" w:eastAsia="de-DE"/>
              </w:rPr>
            </w:pPr>
            <w:r>
              <w:rPr>
                <w:rFonts w:cs="Arial"/>
                <w:b/>
                <w:color w:val="000000"/>
                <w:sz w:val="20"/>
                <w:szCs w:val="18"/>
                <w:lang w:val="tr-TR" w:eastAsia="de-DE"/>
              </w:rPr>
              <w:t>IVR KODU</w:t>
            </w:r>
          </w:p>
        </w:tc>
        <w:tc>
          <w:tcPr>
            <w:tcW w:w="5394" w:type="dxa"/>
            <w:vMerge w:val="restart"/>
          </w:tcPr>
          <w:p w:rsidR="00D26C45" w:rsidRPr="003D06E7" w:rsidRDefault="00D26C45" w:rsidP="00F34F18">
            <w:pPr>
              <w:spacing w:before="60" w:after="60"/>
              <w:rPr>
                <w:rFonts w:cs="Arial"/>
                <w:b/>
                <w:color w:val="000000"/>
                <w:szCs w:val="18"/>
                <w:lang w:val="en-IE" w:eastAsia="de-DE"/>
              </w:rPr>
            </w:pPr>
            <w:r w:rsidRPr="003D06E7">
              <w:rPr>
                <w:rFonts w:cs="Arial"/>
                <w:b/>
                <w:color w:val="000000"/>
                <w:szCs w:val="18"/>
                <w:lang w:val="tr-TR" w:eastAsia="de-DE"/>
              </w:rPr>
              <w:t>Doku tiplemesi</w:t>
            </w:r>
            <w:r w:rsidR="00FA72CC">
              <w:rPr>
                <w:rFonts w:cs="Arial"/>
                <w:b/>
                <w:color w:val="000000"/>
                <w:szCs w:val="18"/>
                <w:lang w:val="tr-TR" w:eastAsia="de-DE"/>
              </w:rPr>
              <w:t>nde</w:t>
            </w:r>
            <w:r w:rsidRPr="003D06E7">
              <w:rPr>
                <w:rFonts w:cs="Arial"/>
                <w:b/>
                <w:color w:val="000000"/>
                <w:szCs w:val="18"/>
                <w:lang w:val="tr-TR" w:eastAsia="de-DE"/>
              </w:rPr>
              <w:t xml:space="preserve"> kullanılmak üzere tasarlanan cihazlar</w:t>
            </w:r>
          </w:p>
        </w:tc>
        <w:tc>
          <w:tcPr>
            <w:tcW w:w="2600" w:type="dxa"/>
            <w:gridSpan w:val="4"/>
            <w:vAlign w:val="center"/>
          </w:tcPr>
          <w:p w:rsidR="00D26C45" w:rsidRDefault="00D26C45" w:rsidP="00D26C45">
            <w:pPr>
              <w:spacing w:before="60" w:after="60"/>
              <w:jc w:val="center"/>
              <w:rPr>
                <w:rFonts w:cs="Arial"/>
                <w:b/>
                <w:sz w:val="20"/>
                <w:szCs w:val="20"/>
                <w:lang w:val="fr-CH"/>
              </w:rPr>
            </w:pPr>
            <w:r>
              <w:rPr>
                <w:rFonts w:cs="Arial"/>
                <w:b/>
                <w:sz w:val="20"/>
                <w:szCs w:val="20"/>
                <w:lang w:val="tr-TR"/>
              </w:rPr>
              <w:t>Ekler</w:t>
            </w:r>
          </w:p>
        </w:tc>
        <w:tc>
          <w:tcPr>
            <w:tcW w:w="5205" w:type="dxa"/>
            <w:tcBorders>
              <w:bottom w:val="nil"/>
            </w:tcBorders>
          </w:tcPr>
          <w:p w:rsidR="00D26C45" w:rsidRDefault="003A529C" w:rsidP="00D26C45">
            <w:pPr>
              <w:spacing w:before="60" w:after="60"/>
              <w:rPr>
                <w:rFonts w:cs="Arial"/>
                <w:b/>
                <w:sz w:val="20"/>
                <w:szCs w:val="20"/>
                <w:lang w:val="fr-CH"/>
              </w:rPr>
            </w:pPr>
            <w:r>
              <w:rPr>
                <w:rFonts w:cs="Arial"/>
                <w:b/>
                <w:sz w:val="20"/>
                <w:szCs w:val="20"/>
                <w:lang w:val="tr-TR"/>
              </w:rPr>
              <w:t>Koşullar</w:t>
            </w:r>
          </w:p>
        </w:tc>
      </w:tr>
      <w:tr w:rsidR="00D26C45" w:rsidTr="001A3ACD">
        <w:tc>
          <w:tcPr>
            <w:tcW w:w="1359" w:type="dxa"/>
            <w:vMerge/>
          </w:tcPr>
          <w:p w:rsidR="00D26C45" w:rsidRDefault="00D26C45" w:rsidP="00D26C45">
            <w:pPr>
              <w:spacing w:before="60" w:after="60"/>
              <w:rPr>
                <w:rFonts w:cs="Arial"/>
                <w:b/>
                <w:sz w:val="20"/>
                <w:szCs w:val="20"/>
                <w:lang w:val="fr-CH"/>
              </w:rPr>
            </w:pPr>
          </w:p>
        </w:tc>
        <w:tc>
          <w:tcPr>
            <w:tcW w:w="5394" w:type="dxa"/>
            <w:vMerge/>
          </w:tcPr>
          <w:p w:rsidR="00D26C45" w:rsidRDefault="00D26C45" w:rsidP="00D26C45">
            <w:pPr>
              <w:spacing w:before="60" w:after="60"/>
              <w:rPr>
                <w:rFonts w:cs="Arial"/>
                <w:b/>
                <w:sz w:val="20"/>
                <w:szCs w:val="20"/>
                <w:lang w:val="fr-CH"/>
              </w:rPr>
            </w:pPr>
          </w:p>
        </w:tc>
        <w:tc>
          <w:tcPr>
            <w:tcW w:w="650" w:type="dxa"/>
            <w:tcBorders>
              <w:bottom w:val="single" w:sz="4" w:space="0" w:color="auto"/>
            </w:tcBorders>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w:t>
            </w:r>
          </w:p>
        </w:tc>
        <w:tc>
          <w:tcPr>
            <w:tcW w:w="706" w:type="dxa"/>
            <w:tcBorders>
              <w:bottom w:val="single" w:sz="4" w:space="0" w:color="auto"/>
            </w:tcBorders>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(II)</w:t>
            </w:r>
          </w:p>
        </w:tc>
        <w:tc>
          <w:tcPr>
            <w:tcW w:w="594" w:type="dxa"/>
            <w:tcBorders>
              <w:bottom w:val="single" w:sz="4" w:space="0" w:color="auto"/>
            </w:tcBorders>
            <w:vAlign w:val="center"/>
          </w:tcPr>
          <w:p w:rsidR="00D26C45" w:rsidRDefault="00D26C45" w:rsidP="00D26C45">
            <w:pPr>
              <w:spacing w:before="60" w:after="60"/>
              <w:jc w:val="center"/>
              <w:rPr>
                <w:rFonts w:cs="Arial"/>
                <w:b/>
                <w:sz w:val="20"/>
                <w:szCs w:val="20"/>
                <w:lang w:val="fr-CH"/>
              </w:rPr>
            </w:pPr>
            <w:r>
              <w:rPr>
                <w:rFonts w:cs="Arial"/>
                <w:b/>
                <w:sz w:val="20"/>
                <w:szCs w:val="20"/>
                <w:lang w:val="tr-TR"/>
              </w:rPr>
              <w:t>X</w:t>
            </w:r>
          </w:p>
        </w:tc>
        <w:tc>
          <w:tcPr>
            <w:tcW w:w="650" w:type="dxa"/>
            <w:tcBorders>
              <w:bottom w:val="single" w:sz="4" w:space="0" w:color="auto"/>
            </w:tcBorders>
            <w:vAlign w:val="center"/>
          </w:tcPr>
          <w:p w:rsidR="00D26C45" w:rsidRDefault="00D26C45" w:rsidP="00D26C45">
            <w:pPr>
              <w:spacing w:before="60" w:after="60"/>
              <w:jc w:val="center"/>
              <w:rPr>
                <w:rFonts w:cs="Arial"/>
                <w:b/>
                <w:sz w:val="20"/>
                <w:szCs w:val="20"/>
                <w:lang w:val="fr-CH"/>
              </w:rPr>
            </w:pPr>
            <w:r>
              <w:rPr>
                <w:rFonts w:cs="Arial"/>
                <w:b/>
                <w:sz w:val="20"/>
                <w:szCs w:val="20"/>
                <w:lang w:val="tr-TR"/>
              </w:rPr>
              <w:t>XI</w:t>
            </w:r>
          </w:p>
        </w:tc>
        <w:tc>
          <w:tcPr>
            <w:tcW w:w="5205" w:type="dxa"/>
            <w:tcBorders>
              <w:top w:val="nil"/>
              <w:bottom w:val="single" w:sz="4" w:space="0" w:color="auto"/>
            </w:tcBorders>
            <w:vAlign w:val="center"/>
          </w:tcPr>
          <w:p w:rsidR="00D26C45" w:rsidRDefault="00D26C45" w:rsidP="00D26C45">
            <w:pPr>
              <w:spacing w:before="60" w:after="60"/>
              <w:rPr>
                <w:rFonts w:cs="Arial"/>
                <w:sz w:val="20"/>
                <w:szCs w:val="20"/>
                <w:lang w:val="fr-CH"/>
              </w:rPr>
            </w:pPr>
          </w:p>
        </w:tc>
      </w:tr>
      <w:tr w:rsidR="004F5A52" w:rsidRPr="00970885" w:rsidTr="001A3ACD">
        <w:tc>
          <w:tcPr>
            <w:tcW w:w="1359" w:type="dxa"/>
            <w:shd w:val="clear" w:color="auto" w:fill="auto"/>
          </w:tcPr>
          <w:p w:rsidR="004F5A52" w:rsidRPr="00AA4AF4" w:rsidRDefault="004F5A52" w:rsidP="004F5A52">
            <w:pPr>
              <w:spacing w:before="60" w:after="60"/>
              <w:rPr>
                <w:rFonts w:cs="Arial"/>
                <w:b/>
                <w:color w:val="000000"/>
                <w:szCs w:val="20"/>
                <w:lang w:val="fr-CH" w:eastAsia="de-DE"/>
              </w:rPr>
            </w:pPr>
            <w:r w:rsidRPr="000B467A">
              <w:rPr>
                <w:rFonts w:cs="Arial"/>
                <w:b/>
                <w:color w:val="000000"/>
                <w:szCs w:val="20"/>
                <w:lang w:val="tr-TR" w:eastAsia="de-DE"/>
              </w:rPr>
              <w:t>IVR 0201</w:t>
            </w:r>
          </w:p>
        </w:tc>
        <w:tc>
          <w:tcPr>
            <w:tcW w:w="5394" w:type="dxa"/>
            <w:shd w:val="clear" w:color="auto" w:fill="auto"/>
          </w:tcPr>
          <w:p w:rsidR="004F5A52" w:rsidRPr="00A9533A" w:rsidRDefault="004F5A52" w:rsidP="005572DE">
            <w:pPr>
              <w:pStyle w:val="Tab"/>
              <w:keepNext/>
              <w:tabs>
                <w:tab w:val="left" w:pos="0"/>
                <w:tab w:val="left" w:pos="9468"/>
              </w:tabs>
              <w:ind w:left="11" w:hanging="11"/>
              <w:jc w:val="both"/>
              <w:rPr>
                <w:rFonts w:cs="Arial"/>
                <w:sz w:val="18"/>
                <w:szCs w:val="20"/>
                <w:lang w:val="en-GB"/>
              </w:rPr>
            </w:pPr>
            <w:r w:rsidRPr="0069687C">
              <w:rPr>
                <w:rFonts w:cs="Arial"/>
                <w:sz w:val="18"/>
                <w:szCs w:val="20"/>
                <w:lang w:val="tr-TR"/>
              </w:rPr>
              <w:t xml:space="preserve">Transfüzyon veya transplantasyon veya hücre </w:t>
            </w:r>
            <w:r w:rsidR="005572DE">
              <w:rPr>
                <w:rFonts w:cs="Arial"/>
                <w:sz w:val="18"/>
                <w:szCs w:val="20"/>
                <w:lang w:val="tr-TR"/>
              </w:rPr>
              <w:t>uygulaması</w:t>
            </w:r>
            <w:r w:rsidR="00FA72CC">
              <w:rPr>
                <w:rFonts w:cs="Arial"/>
                <w:sz w:val="18"/>
                <w:szCs w:val="20"/>
                <w:lang w:val="tr-TR"/>
              </w:rPr>
              <w:t xml:space="preserve"> </w:t>
            </w:r>
            <w:r w:rsidRPr="0069687C">
              <w:rPr>
                <w:rFonts w:cs="Arial"/>
                <w:sz w:val="18"/>
                <w:szCs w:val="20"/>
                <w:lang w:val="tr-TR"/>
              </w:rPr>
              <w:t xml:space="preserve">için kan, kan bileşenleri, hücreler, doku veya organların immünolojik uyumluluğunu sağlamak </w:t>
            </w:r>
            <w:r w:rsidR="00055E48">
              <w:rPr>
                <w:rFonts w:cs="Arial"/>
                <w:sz w:val="18"/>
                <w:szCs w:val="20"/>
                <w:lang w:val="tr-TR"/>
              </w:rPr>
              <w:t>amacıyla</w:t>
            </w:r>
            <w:r w:rsidR="00055E48" w:rsidRPr="0069687C">
              <w:rPr>
                <w:rFonts w:cs="Arial"/>
                <w:sz w:val="18"/>
                <w:szCs w:val="20"/>
                <w:lang w:val="tr-TR"/>
              </w:rPr>
              <w:t xml:space="preserve"> </w:t>
            </w:r>
            <w:r w:rsidRPr="0069687C">
              <w:rPr>
                <w:rFonts w:cs="Arial"/>
                <w:sz w:val="18"/>
                <w:szCs w:val="20"/>
                <w:lang w:val="tr-TR"/>
              </w:rPr>
              <w:t>doku tiplemesi</w:t>
            </w:r>
            <w:r w:rsidR="00B97FAD">
              <w:rPr>
                <w:rFonts w:cs="Arial"/>
                <w:sz w:val="18"/>
                <w:szCs w:val="20"/>
                <w:lang w:val="tr-TR"/>
              </w:rPr>
              <w:t>nde (HLA A, B, DR)</w:t>
            </w:r>
            <w:r w:rsidRPr="0069687C">
              <w:rPr>
                <w:rFonts w:cs="Arial"/>
                <w:sz w:val="18"/>
                <w:szCs w:val="20"/>
                <w:lang w:val="tr-TR"/>
              </w:rPr>
              <w:t xml:space="preserve"> kullanılmak üzere tasarlanan cihazlar</w:t>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4F5A52" w:rsidRPr="00970885" w:rsidRDefault="008C7C5D" w:rsidP="004F5A52">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4F5A52"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4F5A52" w:rsidRPr="003C6765" w:rsidTr="001A3ACD">
        <w:tc>
          <w:tcPr>
            <w:tcW w:w="1359" w:type="dxa"/>
            <w:shd w:val="clear" w:color="auto" w:fill="auto"/>
          </w:tcPr>
          <w:p w:rsidR="004F5A52" w:rsidRPr="00AA4AF4" w:rsidRDefault="004F5A52" w:rsidP="004F5A52">
            <w:pPr>
              <w:spacing w:before="60" w:after="60"/>
              <w:rPr>
                <w:rFonts w:cs="Arial"/>
                <w:b/>
                <w:color w:val="000000"/>
                <w:szCs w:val="20"/>
                <w:lang w:val="fr-CH" w:eastAsia="de-DE"/>
              </w:rPr>
            </w:pPr>
            <w:r w:rsidRPr="000B467A">
              <w:rPr>
                <w:rFonts w:cs="Arial"/>
                <w:b/>
                <w:color w:val="000000"/>
                <w:szCs w:val="20"/>
                <w:lang w:val="tr-TR" w:eastAsia="de-DE"/>
              </w:rPr>
              <w:t>IVR 0202</w:t>
            </w:r>
          </w:p>
        </w:tc>
        <w:tc>
          <w:tcPr>
            <w:tcW w:w="5394" w:type="dxa"/>
            <w:shd w:val="clear" w:color="auto" w:fill="auto"/>
          </w:tcPr>
          <w:p w:rsidR="004F5A52" w:rsidRPr="00A9533A" w:rsidRDefault="004F5A52" w:rsidP="00B97FAD">
            <w:pPr>
              <w:pStyle w:val="Tab"/>
              <w:keepNext/>
              <w:tabs>
                <w:tab w:val="left" w:pos="0"/>
                <w:tab w:val="left" w:pos="9468"/>
              </w:tabs>
              <w:ind w:left="11" w:hanging="11"/>
              <w:rPr>
                <w:rFonts w:cs="Arial"/>
                <w:sz w:val="18"/>
                <w:szCs w:val="20"/>
                <w:lang w:val="en-GB"/>
              </w:rPr>
            </w:pPr>
            <w:r w:rsidRPr="0069687C">
              <w:rPr>
                <w:rFonts w:cs="Arial"/>
                <w:sz w:val="18"/>
                <w:szCs w:val="20"/>
                <w:lang w:val="tr-TR"/>
              </w:rPr>
              <w:t>Doku tiplemesi</w:t>
            </w:r>
            <w:r w:rsidR="00B97FAD">
              <w:rPr>
                <w:rFonts w:cs="Arial"/>
                <w:sz w:val="18"/>
                <w:szCs w:val="20"/>
                <w:lang w:val="tr-TR"/>
              </w:rPr>
              <w:t>nde</w:t>
            </w:r>
            <w:r w:rsidRPr="0069687C">
              <w:rPr>
                <w:rFonts w:cs="Arial"/>
                <w:sz w:val="18"/>
                <w:szCs w:val="20"/>
                <w:lang w:val="tr-TR"/>
              </w:rPr>
              <w:t xml:space="preserve"> kullanılmak üzere tasarlanan diğer cihazlar</w:t>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4F5A52" w:rsidRPr="003C6765" w:rsidRDefault="008C7C5D" w:rsidP="004F5A52">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4F5A52"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732005" w:rsidRDefault="00732005">
      <w:pPr>
        <w:rPr>
          <w:rFonts w:cs="Arial"/>
          <w:b/>
          <w:sz w:val="22"/>
          <w:szCs w:val="20"/>
          <w:lang w:val="tr-TR"/>
        </w:rPr>
      </w:pPr>
    </w:p>
    <w:p w:rsidR="00D26C45" w:rsidRPr="00562923" w:rsidRDefault="00D26C45" w:rsidP="00562923">
      <w:pPr>
        <w:pStyle w:val="DipnotMetni"/>
        <w:spacing w:before="240" w:after="120"/>
        <w:jc w:val="both"/>
        <w:rPr>
          <w:rFonts w:cs="Arial"/>
          <w:b/>
          <w:sz w:val="22"/>
          <w:lang w:val="tr-TR"/>
        </w:rPr>
      </w:pPr>
      <w:r>
        <w:rPr>
          <w:rFonts w:cs="Arial"/>
          <w:b/>
          <w:sz w:val="22"/>
          <w:lang w:val="tr-TR"/>
        </w:rPr>
        <w:t xml:space="preserve">3. Kanser ve </w:t>
      </w:r>
      <w:r w:rsidR="001A1617">
        <w:rPr>
          <w:rFonts w:cs="Arial"/>
          <w:b/>
          <w:sz w:val="22"/>
          <w:lang w:val="tr-TR"/>
        </w:rPr>
        <w:t xml:space="preserve">kötü huylu </w:t>
      </w:r>
      <w:r>
        <w:rPr>
          <w:rFonts w:cs="Arial"/>
          <w:b/>
          <w:sz w:val="22"/>
          <w:lang w:val="tr-TR"/>
        </w:rPr>
        <w:t xml:space="preserve">olmayan tümörlerin </w:t>
      </w:r>
      <w:r w:rsidR="008C7C5D" w:rsidRPr="005572DE">
        <w:rPr>
          <w:rFonts w:cs="Arial"/>
          <w:b/>
          <w:sz w:val="22"/>
          <w:lang w:val="tr-TR"/>
        </w:rPr>
        <w:t>belirteçlerinde</w:t>
      </w:r>
      <w:r w:rsidR="005572DE">
        <w:rPr>
          <w:rFonts w:cs="Arial"/>
          <w:b/>
          <w:sz w:val="22"/>
          <w:lang w:val="tr-TR"/>
        </w:rPr>
        <w:t xml:space="preserve"> </w:t>
      </w:r>
      <w:r>
        <w:rPr>
          <w:rFonts w:cs="Arial"/>
          <w:b/>
          <w:sz w:val="22"/>
          <w:lang w:val="tr-TR"/>
        </w:rPr>
        <w:t>kullanılmak üzere tasarlanan cihazlar</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706"/>
        <w:gridCol w:w="594"/>
        <w:gridCol w:w="650"/>
        <w:gridCol w:w="5205"/>
      </w:tblGrid>
      <w:tr w:rsidR="00D26C45" w:rsidTr="00D26C45">
        <w:tc>
          <w:tcPr>
            <w:tcW w:w="1359" w:type="dxa"/>
            <w:vMerge w:val="restart"/>
          </w:tcPr>
          <w:p w:rsidR="00D26C45" w:rsidRPr="002F5222" w:rsidRDefault="00D26C45" w:rsidP="00D26C45">
            <w:pPr>
              <w:keepNext/>
              <w:keepLines/>
              <w:spacing w:before="60" w:after="60"/>
              <w:rPr>
                <w:rFonts w:cs="Arial"/>
                <w:b/>
                <w:color w:val="000000"/>
                <w:sz w:val="20"/>
                <w:szCs w:val="18"/>
                <w:lang w:val="fr-CH" w:eastAsia="de-DE"/>
              </w:rPr>
            </w:pPr>
            <w:r>
              <w:rPr>
                <w:rFonts w:cs="Arial"/>
                <w:b/>
                <w:color w:val="000000"/>
                <w:sz w:val="20"/>
                <w:szCs w:val="18"/>
                <w:lang w:val="tr-TR" w:eastAsia="de-DE"/>
              </w:rPr>
              <w:t>IVR KODU</w:t>
            </w:r>
          </w:p>
        </w:tc>
        <w:tc>
          <w:tcPr>
            <w:tcW w:w="5394" w:type="dxa"/>
            <w:vMerge w:val="restart"/>
          </w:tcPr>
          <w:p w:rsidR="00D26C45" w:rsidRPr="003D06E7" w:rsidRDefault="00D26C45" w:rsidP="003A529C">
            <w:pPr>
              <w:spacing w:before="60" w:after="60"/>
              <w:rPr>
                <w:rFonts w:cs="Arial"/>
                <w:b/>
                <w:color w:val="000000"/>
                <w:szCs w:val="18"/>
                <w:lang w:val="en-IE" w:eastAsia="de-DE"/>
              </w:rPr>
            </w:pPr>
            <w:r w:rsidRPr="003D06E7">
              <w:rPr>
                <w:rFonts w:cs="Arial"/>
                <w:b/>
                <w:color w:val="000000"/>
                <w:szCs w:val="18"/>
                <w:lang w:val="tr-TR" w:eastAsia="de-DE"/>
              </w:rPr>
              <w:t xml:space="preserve">İnsan genetik test cihazları hariç, kanser ve </w:t>
            </w:r>
            <w:r w:rsidR="001A1617">
              <w:rPr>
                <w:rFonts w:cs="Arial"/>
                <w:b/>
                <w:color w:val="000000"/>
                <w:szCs w:val="18"/>
                <w:lang w:val="tr-TR" w:eastAsia="de-DE"/>
              </w:rPr>
              <w:t>kötü huylu</w:t>
            </w:r>
            <w:r w:rsidR="001A1617" w:rsidRPr="003D06E7">
              <w:rPr>
                <w:rFonts w:cs="Arial"/>
                <w:b/>
                <w:color w:val="000000"/>
                <w:szCs w:val="18"/>
                <w:lang w:val="tr-TR" w:eastAsia="de-DE"/>
              </w:rPr>
              <w:t xml:space="preserve"> </w:t>
            </w:r>
            <w:r w:rsidR="00BD70D9">
              <w:rPr>
                <w:rFonts w:cs="Arial"/>
                <w:b/>
                <w:color w:val="000000"/>
                <w:szCs w:val="18"/>
                <w:lang w:val="tr-TR" w:eastAsia="de-DE"/>
              </w:rPr>
              <w:t>olmayan tümör belirteçler</w:t>
            </w:r>
            <w:r w:rsidR="00487C15">
              <w:rPr>
                <w:rFonts w:cs="Arial"/>
                <w:b/>
                <w:color w:val="000000"/>
                <w:szCs w:val="18"/>
                <w:lang w:val="tr-TR" w:eastAsia="de-DE"/>
              </w:rPr>
              <w:t>in</w:t>
            </w:r>
            <w:r w:rsidR="003A529C">
              <w:rPr>
                <w:rFonts w:cs="Arial"/>
                <w:b/>
                <w:color w:val="000000"/>
                <w:szCs w:val="18"/>
                <w:lang w:val="tr-TR" w:eastAsia="de-DE"/>
              </w:rPr>
              <w:t>de</w:t>
            </w:r>
            <w:r w:rsidRPr="003D06E7">
              <w:rPr>
                <w:rFonts w:cs="Arial"/>
                <w:b/>
                <w:color w:val="000000"/>
                <w:szCs w:val="18"/>
                <w:lang w:val="tr-TR" w:eastAsia="de-DE"/>
              </w:rPr>
              <w:t xml:space="preserve"> kullanılmak üzere tasarlanan cihazlar</w:t>
            </w:r>
          </w:p>
        </w:tc>
        <w:tc>
          <w:tcPr>
            <w:tcW w:w="2600" w:type="dxa"/>
            <w:gridSpan w:val="4"/>
            <w:vAlign w:val="center"/>
          </w:tcPr>
          <w:p w:rsidR="00D26C45" w:rsidRDefault="00D26C45" w:rsidP="00D26C45">
            <w:pPr>
              <w:keepNext/>
              <w:keepLines/>
              <w:spacing w:before="60" w:after="60"/>
              <w:jc w:val="center"/>
              <w:rPr>
                <w:rFonts w:cs="Arial"/>
                <w:b/>
                <w:sz w:val="20"/>
                <w:szCs w:val="20"/>
                <w:lang w:val="fr-CH"/>
              </w:rPr>
            </w:pPr>
            <w:r>
              <w:rPr>
                <w:rFonts w:cs="Arial"/>
                <w:b/>
                <w:sz w:val="20"/>
                <w:szCs w:val="20"/>
                <w:lang w:val="tr-TR"/>
              </w:rPr>
              <w:t>Ekler</w:t>
            </w:r>
          </w:p>
        </w:tc>
        <w:tc>
          <w:tcPr>
            <w:tcW w:w="5205" w:type="dxa"/>
            <w:tcBorders>
              <w:bottom w:val="nil"/>
            </w:tcBorders>
          </w:tcPr>
          <w:p w:rsidR="00D26C45" w:rsidRDefault="003A529C" w:rsidP="00D26C45">
            <w:pPr>
              <w:keepNext/>
              <w:keepLines/>
              <w:spacing w:before="60" w:after="60"/>
              <w:rPr>
                <w:rFonts w:cs="Arial"/>
                <w:b/>
                <w:sz w:val="20"/>
                <w:szCs w:val="20"/>
                <w:lang w:val="fr-CH"/>
              </w:rPr>
            </w:pPr>
            <w:r>
              <w:rPr>
                <w:rFonts w:cs="Arial"/>
                <w:b/>
                <w:sz w:val="20"/>
                <w:szCs w:val="20"/>
                <w:lang w:val="tr-TR"/>
              </w:rPr>
              <w:t>Koşullar</w:t>
            </w:r>
          </w:p>
        </w:tc>
      </w:tr>
      <w:tr w:rsidR="00D26C45" w:rsidTr="001A3ACD">
        <w:tc>
          <w:tcPr>
            <w:tcW w:w="1359" w:type="dxa"/>
            <w:vMerge/>
          </w:tcPr>
          <w:p w:rsidR="00D26C45" w:rsidRDefault="00D26C45" w:rsidP="00D26C45">
            <w:pPr>
              <w:spacing w:before="60" w:after="60"/>
              <w:rPr>
                <w:rFonts w:cs="Arial"/>
                <w:b/>
                <w:sz w:val="20"/>
                <w:szCs w:val="20"/>
                <w:lang w:val="fr-CH"/>
              </w:rPr>
            </w:pPr>
          </w:p>
        </w:tc>
        <w:tc>
          <w:tcPr>
            <w:tcW w:w="5394" w:type="dxa"/>
            <w:vMerge/>
          </w:tcPr>
          <w:p w:rsidR="00D26C45" w:rsidRDefault="00D26C45" w:rsidP="00D26C45">
            <w:pPr>
              <w:spacing w:before="60" w:after="60"/>
              <w:rPr>
                <w:rFonts w:cs="Arial"/>
                <w:b/>
                <w:sz w:val="20"/>
                <w:szCs w:val="20"/>
                <w:lang w:val="fr-CH"/>
              </w:rPr>
            </w:pPr>
          </w:p>
        </w:tc>
        <w:tc>
          <w:tcPr>
            <w:tcW w:w="650" w:type="dxa"/>
            <w:tcBorders>
              <w:bottom w:val="single" w:sz="4" w:space="0" w:color="auto"/>
            </w:tcBorders>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w:t>
            </w:r>
          </w:p>
        </w:tc>
        <w:tc>
          <w:tcPr>
            <w:tcW w:w="706" w:type="dxa"/>
            <w:tcBorders>
              <w:bottom w:val="single" w:sz="4" w:space="0" w:color="auto"/>
            </w:tcBorders>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(II)</w:t>
            </w:r>
          </w:p>
        </w:tc>
        <w:tc>
          <w:tcPr>
            <w:tcW w:w="594" w:type="dxa"/>
            <w:tcBorders>
              <w:bottom w:val="single" w:sz="4" w:space="0" w:color="auto"/>
            </w:tcBorders>
            <w:vAlign w:val="center"/>
          </w:tcPr>
          <w:p w:rsidR="00D26C45" w:rsidRDefault="00D26C45" w:rsidP="00D26C45">
            <w:pPr>
              <w:spacing w:before="60" w:after="60"/>
              <w:jc w:val="center"/>
              <w:rPr>
                <w:rFonts w:cs="Arial"/>
                <w:b/>
                <w:sz w:val="20"/>
                <w:szCs w:val="20"/>
                <w:lang w:val="fr-CH"/>
              </w:rPr>
            </w:pPr>
            <w:r>
              <w:rPr>
                <w:rFonts w:cs="Arial"/>
                <w:b/>
                <w:sz w:val="20"/>
                <w:szCs w:val="20"/>
                <w:lang w:val="tr-TR"/>
              </w:rPr>
              <w:t>X</w:t>
            </w:r>
          </w:p>
        </w:tc>
        <w:tc>
          <w:tcPr>
            <w:tcW w:w="650" w:type="dxa"/>
            <w:tcBorders>
              <w:bottom w:val="single" w:sz="4" w:space="0" w:color="auto"/>
            </w:tcBorders>
            <w:vAlign w:val="center"/>
          </w:tcPr>
          <w:p w:rsidR="00D26C45" w:rsidRDefault="00D26C45" w:rsidP="00D26C45">
            <w:pPr>
              <w:spacing w:before="60" w:after="60"/>
              <w:jc w:val="center"/>
              <w:rPr>
                <w:rFonts w:cs="Arial"/>
                <w:b/>
                <w:sz w:val="20"/>
                <w:szCs w:val="20"/>
                <w:lang w:val="fr-CH"/>
              </w:rPr>
            </w:pPr>
            <w:r>
              <w:rPr>
                <w:rFonts w:cs="Arial"/>
                <w:b/>
                <w:sz w:val="20"/>
                <w:szCs w:val="20"/>
                <w:lang w:val="tr-TR"/>
              </w:rPr>
              <w:t>XI</w:t>
            </w:r>
          </w:p>
        </w:tc>
        <w:tc>
          <w:tcPr>
            <w:tcW w:w="5205" w:type="dxa"/>
            <w:tcBorders>
              <w:top w:val="nil"/>
              <w:bottom w:val="single" w:sz="4" w:space="0" w:color="auto"/>
            </w:tcBorders>
            <w:vAlign w:val="center"/>
          </w:tcPr>
          <w:p w:rsidR="00D26C45" w:rsidRDefault="00D26C45" w:rsidP="00D26C45">
            <w:pPr>
              <w:spacing w:before="60" w:after="60"/>
              <w:rPr>
                <w:rFonts w:cs="Arial"/>
                <w:sz w:val="20"/>
                <w:szCs w:val="20"/>
                <w:lang w:val="fr-CH"/>
              </w:rPr>
            </w:pPr>
          </w:p>
        </w:tc>
      </w:tr>
      <w:tr w:rsidR="004F5A52" w:rsidRPr="00970885" w:rsidTr="001A3ACD">
        <w:tc>
          <w:tcPr>
            <w:tcW w:w="1359" w:type="dxa"/>
            <w:shd w:val="clear" w:color="auto" w:fill="auto"/>
          </w:tcPr>
          <w:p w:rsidR="004F5A52" w:rsidRPr="00AA4AF4" w:rsidRDefault="004F5A52" w:rsidP="004F5A52">
            <w:pPr>
              <w:spacing w:before="60" w:after="60"/>
              <w:rPr>
                <w:rFonts w:cs="Arial"/>
                <w:b/>
                <w:color w:val="000000"/>
                <w:szCs w:val="20"/>
                <w:lang w:val="fr-CH" w:eastAsia="de-DE"/>
              </w:rPr>
            </w:pPr>
            <w:r w:rsidRPr="000B467A">
              <w:rPr>
                <w:rFonts w:cs="Arial"/>
                <w:b/>
                <w:color w:val="000000"/>
                <w:szCs w:val="20"/>
                <w:lang w:val="tr-TR" w:eastAsia="de-DE"/>
              </w:rPr>
              <w:t>IVR 0301</w:t>
            </w:r>
          </w:p>
        </w:tc>
        <w:tc>
          <w:tcPr>
            <w:tcW w:w="5394" w:type="dxa"/>
            <w:shd w:val="clear" w:color="auto" w:fill="auto"/>
          </w:tcPr>
          <w:p w:rsidR="004F5A52" w:rsidRPr="002647D2" w:rsidRDefault="00180BDF" w:rsidP="00487C15">
            <w:pPr>
              <w:pStyle w:val="Tab"/>
              <w:keepNext/>
              <w:tabs>
                <w:tab w:val="left" w:pos="0"/>
                <w:tab w:val="left" w:pos="9468"/>
              </w:tabs>
              <w:ind w:left="11" w:hanging="11"/>
              <w:rPr>
                <w:rFonts w:cs="Arial"/>
                <w:sz w:val="18"/>
                <w:szCs w:val="20"/>
                <w:lang w:val="en-GB"/>
              </w:rPr>
            </w:pPr>
            <w:r>
              <w:rPr>
                <w:rFonts w:cs="Arial"/>
                <w:sz w:val="18"/>
                <w:szCs w:val="20"/>
                <w:lang w:val="tr-TR"/>
              </w:rPr>
              <w:t>Kanser tarama</w:t>
            </w:r>
            <w:r w:rsidR="00F2696A">
              <w:rPr>
                <w:rFonts w:cs="Arial"/>
                <w:sz w:val="18"/>
                <w:szCs w:val="20"/>
                <w:lang w:val="tr-TR"/>
              </w:rPr>
              <w:t>sında</w:t>
            </w:r>
            <w:r>
              <w:rPr>
                <w:rFonts w:cs="Arial"/>
                <w:sz w:val="18"/>
                <w:szCs w:val="20"/>
                <w:lang w:val="tr-TR"/>
              </w:rPr>
              <w:t>,</w:t>
            </w:r>
            <w:r w:rsidR="004F5A52" w:rsidRPr="003A529C">
              <w:rPr>
                <w:rFonts w:cs="Arial"/>
                <w:sz w:val="18"/>
                <w:szCs w:val="20"/>
                <w:lang w:val="tr-TR"/>
              </w:rPr>
              <w:t xml:space="preserve"> tanı</w:t>
            </w:r>
            <w:r w:rsidR="00F2696A">
              <w:rPr>
                <w:rFonts w:cs="Arial"/>
                <w:sz w:val="18"/>
                <w:szCs w:val="20"/>
                <w:lang w:val="tr-TR"/>
              </w:rPr>
              <w:t>sında</w:t>
            </w:r>
            <w:r w:rsidR="003A529C" w:rsidRPr="003A529C">
              <w:rPr>
                <w:rFonts w:cs="Arial"/>
                <w:sz w:val="18"/>
                <w:szCs w:val="20"/>
                <w:lang w:val="tr-TR"/>
              </w:rPr>
              <w:t>, evreleme</w:t>
            </w:r>
            <w:r w:rsidR="00F2696A">
              <w:rPr>
                <w:rFonts w:cs="Arial"/>
                <w:sz w:val="18"/>
                <w:szCs w:val="20"/>
                <w:lang w:val="tr-TR"/>
              </w:rPr>
              <w:t>sinde</w:t>
            </w:r>
            <w:r w:rsidR="003A529C" w:rsidRPr="003A529C">
              <w:rPr>
                <w:rFonts w:cs="Arial"/>
                <w:sz w:val="18"/>
                <w:szCs w:val="20"/>
                <w:lang w:val="tr-TR"/>
              </w:rPr>
              <w:t xml:space="preserve"> veya izle</w:t>
            </w:r>
            <w:r w:rsidR="004F5A52" w:rsidRPr="003A529C">
              <w:rPr>
                <w:rFonts w:cs="Arial"/>
                <w:sz w:val="18"/>
                <w:szCs w:val="20"/>
                <w:lang w:val="tr-TR"/>
              </w:rPr>
              <w:t>me</w:t>
            </w:r>
            <w:r w:rsidR="00F2696A">
              <w:rPr>
                <w:rFonts w:cs="Arial"/>
                <w:sz w:val="18"/>
                <w:szCs w:val="20"/>
                <w:lang w:val="tr-TR"/>
              </w:rPr>
              <w:t>sinde</w:t>
            </w:r>
            <w:r w:rsidR="004F5A52" w:rsidRPr="003A529C">
              <w:rPr>
                <w:rFonts w:cs="Arial"/>
                <w:sz w:val="18"/>
                <w:szCs w:val="20"/>
                <w:lang w:val="tr-TR"/>
              </w:rPr>
              <w:t xml:space="preserve"> kullanılmak üzere tasarlan</w:t>
            </w:r>
            <w:r w:rsidR="003A529C" w:rsidRPr="003A529C">
              <w:rPr>
                <w:rFonts w:cs="Arial"/>
                <w:sz w:val="18"/>
                <w:szCs w:val="20"/>
                <w:lang w:val="tr-TR"/>
              </w:rPr>
              <w:t>an</w:t>
            </w:r>
            <w:r w:rsidR="004F5A52" w:rsidRPr="003A529C">
              <w:rPr>
                <w:rFonts w:cs="Arial"/>
                <w:sz w:val="18"/>
                <w:szCs w:val="20"/>
                <w:lang w:val="tr-TR"/>
              </w:rPr>
              <w:t xml:space="preserve"> cihazlar</w:t>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4F5A52" w:rsidRPr="00970885" w:rsidRDefault="008C7C5D" w:rsidP="004F5A52">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4F5A52"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4F5A52" w:rsidRPr="003C6765" w:rsidTr="001A3ACD">
        <w:tc>
          <w:tcPr>
            <w:tcW w:w="1359" w:type="dxa"/>
            <w:shd w:val="clear" w:color="auto" w:fill="auto"/>
          </w:tcPr>
          <w:p w:rsidR="004F5A52" w:rsidRPr="00AA4AF4" w:rsidRDefault="004F5A52" w:rsidP="004F5A52">
            <w:pPr>
              <w:spacing w:before="60" w:after="60"/>
              <w:rPr>
                <w:rFonts w:cs="Arial"/>
                <w:b/>
                <w:color w:val="000000"/>
                <w:szCs w:val="20"/>
                <w:lang w:val="fr-CH" w:eastAsia="de-DE"/>
              </w:rPr>
            </w:pPr>
            <w:r w:rsidRPr="000B467A">
              <w:rPr>
                <w:rFonts w:cs="Arial"/>
                <w:b/>
                <w:color w:val="000000"/>
                <w:szCs w:val="20"/>
                <w:lang w:val="tr-TR" w:eastAsia="de-DE"/>
              </w:rPr>
              <w:t>IVR 0302</w:t>
            </w:r>
          </w:p>
        </w:tc>
        <w:tc>
          <w:tcPr>
            <w:tcW w:w="5394" w:type="dxa"/>
            <w:shd w:val="clear" w:color="auto" w:fill="auto"/>
          </w:tcPr>
          <w:p w:rsidR="004F5A52" w:rsidRPr="002647D2" w:rsidRDefault="004F5A52" w:rsidP="003A529C">
            <w:pPr>
              <w:pStyle w:val="Tab"/>
              <w:keepNext/>
              <w:tabs>
                <w:tab w:val="left" w:pos="0"/>
                <w:tab w:val="left" w:pos="9468"/>
              </w:tabs>
              <w:ind w:left="11" w:hanging="11"/>
              <w:rPr>
                <w:rFonts w:cs="Arial"/>
                <w:sz w:val="18"/>
                <w:szCs w:val="20"/>
                <w:lang w:val="en-GB"/>
              </w:rPr>
            </w:pPr>
            <w:r w:rsidRPr="000846D7">
              <w:rPr>
                <w:rFonts w:cs="Arial"/>
                <w:sz w:val="18"/>
                <w:szCs w:val="20"/>
                <w:lang w:val="tr-TR"/>
              </w:rPr>
              <w:t xml:space="preserve">Kanser ve </w:t>
            </w:r>
            <w:r w:rsidR="001A1617">
              <w:rPr>
                <w:rFonts w:cs="Arial"/>
                <w:sz w:val="18"/>
                <w:szCs w:val="20"/>
                <w:lang w:val="tr-TR"/>
              </w:rPr>
              <w:t>kötü huylu</w:t>
            </w:r>
            <w:r w:rsidR="001A1617" w:rsidRPr="000846D7">
              <w:rPr>
                <w:rFonts w:cs="Arial"/>
                <w:sz w:val="18"/>
                <w:szCs w:val="20"/>
                <w:lang w:val="tr-TR"/>
              </w:rPr>
              <w:t xml:space="preserve"> </w:t>
            </w:r>
            <w:r w:rsidR="003A529C">
              <w:rPr>
                <w:rFonts w:cs="Arial"/>
                <w:sz w:val="18"/>
                <w:szCs w:val="20"/>
                <w:lang w:val="tr-TR"/>
              </w:rPr>
              <w:t>olmayan tümör</w:t>
            </w:r>
            <w:r w:rsidRPr="000846D7">
              <w:rPr>
                <w:rFonts w:cs="Arial"/>
                <w:sz w:val="18"/>
                <w:szCs w:val="20"/>
                <w:lang w:val="tr-TR"/>
              </w:rPr>
              <w:t xml:space="preserve"> belirteçleri</w:t>
            </w:r>
            <w:r w:rsidR="003A529C">
              <w:rPr>
                <w:rFonts w:cs="Arial"/>
                <w:sz w:val="18"/>
                <w:szCs w:val="20"/>
                <w:lang w:val="tr-TR"/>
              </w:rPr>
              <w:t>nde</w:t>
            </w:r>
            <w:r w:rsidRPr="000846D7">
              <w:rPr>
                <w:rFonts w:cs="Arial"/>
                <w:sz w:val="18"/>
                <w:szCs w:val="20"/>
                <w:lang w:val="tr-TR"/>
              </w:rPr>
              <w:t xml:space="preserve"> kullanılmak üzere tasarlanan diğer cihazlar</w:t>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4F5A52" w:rsidRDefault="008C7C5D" w:rsidP="004F5A52">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4F5A52"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4F5A52" w:rsidRPr="003C6765" w:rsidRDefault="008C7C5D" w:rsidP="004F5A52">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4F5A52"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004F5A52"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D26C45" w:rsidRPr="00A9533A" w:rsidRDefault="00D26C45" w:rsidP="00D26C45">
      <w:pPr>
        <w:pStyle w:val="DipnotMetni"/>
        <w:spacing w:before="240" w:after="120"/>
        <w:jc w:val="both"/>
        <w:rPr>
          <w:rFonts w:cs="Arial"/>
          <w:b/>
          <w:sz w:val="22"/>
          <w:lang w:val="en-US"/>
        </w:rPr>
      </w:pPr>
      <w:r>
        <w:rPr>
          <w:rFonts w:cs="Arial"/>
          <w:b/>
          <w:sz w:val="22"/>
          <w:lang w:val="tr-TR"/>
        </w:rPr>
        <w:t xml:space="preserve">4. </w:t>
      </w:r>
      <w:r w:rsidRPr="00355E9E">
        <w:rPr>
          <w:rFonts w:cs="Arial"/>
          <w:b/>
          <w:sz w:val="22"/>
          <w:lang w:val="tr-TR"/>
        </w:rPr>
        <w:t>İnsan genetik testi için kullanılmak üzere</w:t>
      </w:r>
      <w:r>
        <w:rPr>
          <w:rFonts w:cs="Arial"/>
          <w:b/>
          <w:sz w:val="22"/>
          <w:lang w:val="tr-TR"/>
        </w:rPr>
        <w:t xml:space="preserve"> tasarlanmış cihazlar</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706"/>
        <w:gridCol w:w="594"/>
        <w:gridCol w:w="650"/>
        <w:gridCol w:w="5205"/>
      </w:tblGrid>
      <w:tr w:rsidR="00D26C45" w:rsidTr="00D26C45">
        <w:tc>
          <w:tcPr>
            <w:tcW w:w="1359" w:type="dxa"/>
            <w:vMerge w:val="restart"/>
          </w:tcPr>
          <w:p w:rsidR="00D26C45" w:rsidRPr="002F5222" w:rsidRDefault="00D26C45" w:rsidP="00D26C45">
            <w:pPr>
              <w:spacing w:before="60" w:after="60"/>
              <w:rPr>
                <w:rFonts w:cs="Arial"/>
                <w:b/>
                <w:color w:val="000000"/>
                <w:sz w:val="20"/>
                <w:szCs w:val="18"/>
                <w:lang w:val="fr-CH" w:eastAsia="de-DE"/>
              </w:rPr>
            </w:pPr>
            <w:r>
              <w:rPr>
                <w:rFonts w:cs="Arial"/>
                <w:b/>
                <w:color w:val="000000"/>
                <w:sz w:val="20"/>
                <w:szCs w:val="18"/>
                <w:lang w:val="tr-TR" w:eastAsia="de-DE"/>
              </w:rPr>
              <w:t>IVR KODU</w:t>
            </w:r>
          </w:p>
        </w:tc>
        <w:tc>
          <w:tcPr>
            <w:tcW w:w="5394" w:type="dxa"/>
            <w:vMerge w:val="restart"/>
          </w:tcPr>
          <w:p w:rsidR="00D26C45" w:rsidRPr="00D75054" w:rsidRDefault="00D26C45" w:rsidP="00D26C45">
            <w:pPr>
              <w:pStyle w:val="Tabellentext0"/>
              <w:tabs>
                <w:tab w:val="clear" w:pos="1440"/>
                <w:tab w:val="left" w:pos="0"/>
              </w:tabs>
              <w:spacing w:before="60"/>
              <w:ind w:left="0" w:firstLine="0"/>
              <w:rPr>
                <w:rFonts w:cs="Arial"/>
                <w:szCs w:val="18"/>
                <w:lang w:val="en-GB"/>
              </w:rPr>
            </w:pPr>
            <w:r w:rsidRPr="00D75054">
              <w:rPr>
                <w:rFonts w:cs="Arial"/>
                <w:szCs w:val="18"/>
                <w:lang w:val="tr-TR"/>
              </w:rPr>
              <w:t>İnsan genetik testi için kullanılmak üzere tasarlanmış cihazlar</w:t>
            </w:r>
          </w:p>
        </w:tc>
        <w:tc>
          <w:tcPr>
            <w:tcW w:w="2600" w:type="dxa"/>
            <w:gridSpan w:val="4"/>
            <w:vAlign w:val="center"/>
          </w:tcPr>
          <w:p w:rsidR="00D26C45" w:rsidRDefault="00D26C45" w:rsidP="00D26C45">
            <w:pPr>
              <w:spacing w:before="60" w:after="60"/>
              <w:jc w:val="center"/>
              <w:rPr>
                <w:rFonts w:cs="Arial"/>
                <w:b/>
                <w:sz w:val="20"/>
                <w:szCs w:val="20"/>
                <w:lang w:val="fr-CH"/>
              </w:rPr>
            </w:pPr>
            <w:r>
              <w:rPr>
                <w:rFonts w:cs="Arial"/>
                <w:b/>
                <w:sz w:val="20"/>
                <w:szCs w:val="20"/>
                <w:lang w:val="tr-TR"/>
              </w:rPr>
              <w:t>Ekler</w:t>
            </w:r>
          </w:p>
        </w:tc>
        <w:tc>
          <w:tcPr>
            <w:tcW w:w="5205" w:type="dxa"/>
            <w:tcBorders>
              <w:bottom w:val="nil"/>
            </w:tcBorders>
          </w:tcPr>
          <w:p w:rsidR="00D26C45" w:rsidRDefault="003A529C" w:rsidP="00D26C45">
            <w:pPr>
              <w:spacing w:before="60" w:after="60"/>
              <w:rPr>
                <w:rFonts w:cs="Arial"/>
                <w:b/>
                <w:sz w:val="20"/>
                <w:szCs w:val="20"/>
                <w:lang w:val="fr-CH"/>
              </w:rPr>
            </w:pPr>
            <w:r>
              <w:rPr>
                <w:rFonts w:cs="Arial"/>
                <w:b/>
                <w:sz w:val="20"/>
                <w:szCs w:val="20"/>
                <w:lang w:val="tr-TR"/>
              </w:rPr>
              <w:t>Koşullar</w:t>
            </w:r>
          </w:p>
        </w:tc>
      </w:tr>
      <w:tr w:rsidR="00D26C45" w:rsidTr="001A3ACD">
        <w:tc>
          <w:tcPr>
            <w:tcW w:w="1359" w:type="dxa"/>
            <w:vMerge/>
          </w:tcPr>
          <w:p w:rsidR="00D26C45" w:rsidRDefault="00D26C45" w:rsidP="00D26C45">
            <w:pPr>
              <w:spacing w:before="60" w:after="60"/>
              <w:rPr>
                <w:rFonts w:cs="Arial"/>
                <w:b/>
                <w:sz w:val="20"/>
                <w:szCs w:val="20"/>
                <w:lang w:val="fr-CH"/>
              </w:rPr>
            </w:pPr>
          </w:p>
        </w:tc>
        <w:tc>
          <w:tcPr>
            <w:tcW w:w="5394" w:type="dxa"/>
            <w:vMerge/>
          </w:tcPr>
          <w:p w:rsidR="00D26C45" w:rsidRDefault="00D26C45" w:rsidP="00D26C45">
            <w:pPr>
              <w:spacing w:before="60" w:after="60"/>
              <w:rPr>
                <w:rFonts w:cs="Arial"/>
                <w:b/>
                <w:sz w:val="20"/>
                <w:szCs w:val="20"/>
                <w:lang w:val="fr-CH"/>
              </w:rPr>
            </w:pPr>
          </w:p>
        </w:tc>
        <w:tc>
          <w:tcPr>
            <w:tcW w:w="650"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w:t>
            </w:r>
          </w:p>
        </w:tc>
        <w:tc>
          <w:tcPr>
            <w:tcW w:w="706"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(II)</w:t>
            </w:r>
          </w:p>
        </w:tc>
        <w:tc>
          <w:tcPr>
            <w:tcW w:w="594"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X</w:t>
            </w:r>
          </w:p>
        </w:tc>
        <w:tc>
          <w:tcPr>
            <w:tcW w:w="650"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XI</w:t>
            </w:r>
          </w:p>
        </w:tc>
        <w:tc>
          <w:tcPr>
            <w:tcW w:w="5205" w:type="dxa"/>
            <w:tcBorders>
              <w:top w:val="nil"/>
            </w:tcBorders>
            <w:vAlign w:val="center"/>
          </w:tcPr>
          <w:p w:rsidR="00D26C45" w:rsidRDefault="00D26C45" w:rsidP="00D26C45">
            <w:pPr>
              <w:spacing w:before="60" w:after="60"/>
              <w:rPr>
                <w:rFonts w:cs="Arial"/>
                <w:sz w:val="20"/>
                <w:szCs w:val="20"/>
                <w:lang w:val="fr-CH"/>
              </w:rPr>
            </w:pPr>
          </w:p>
        </w:tc>
      </w:tr>
      <w:tr w:rsidR="00D6079F" w:rsidRPr="00970885" w:rsidTr="001A3ACD">
        <w:tc>
          <w:tcPr>
            <w:tcW w:w="1359" w:type="dxa"/>
            <w:shd w:val="clear" w:color="auto" w:fill="auto"/>
          </w:tcPr>
          <w:p w:rsidR="00D6079F" w:rsidRPr="00524D74" w:rsidRDefault="00D6079F" w:rsidP="00D6079F">
            <w:pPr>
              <w:spacing w:before="60" w:after="60"/>
              <w:rPr>
                <w:rFonts w:cs="Arial"/>
                <w:b/>
                <w:color w:val="000000"/>
                <w:szCs w:val="20"/>
                <w:lang w:val="fr-CH" w:eastAsia="de-DE"/>
              </w:rPr>
            </w:pPr>
            <w:r w:rsidRPr="00524D74">
              <w:rPr>
                <w:rFonts w:cs="Arial"/>
                <w:b/>
                <w:color w:val="000000"/>
                <w:szCs w:val="20"/>
                <w:lang w:val="tr-TR" w:eastAsia="de-DE"/>
              </w:rPr>
              <w:t>IVR 0401</w:t>
            </w:r>
          </w:p>
        </w:tc>
        <w:tc>
          <w:tcPr>
            <w:tcW w:w="5394" w:type="dxa"/>
            <w:shd w:val="clear" w:color="auto" w:fill="auto"/>
          </w:tcPr>
          <w:p w:rsidR="00D6079F" w:rsidRPr="00A21EE9" w:rsidRDefault="00D6079F" w:rsidP="00D6079F">
            <w:pPr>
              <w:pStyle w:val="Tab"/>
              <w:keepNext/>
              <w:tabs>
                <w:tab w:val="left" w:pos="0"/>
                <w:tab w:val="left" w:pos="9468"/>
              </w:tabs>
              <w:ind w:left="11" w:hanging="11"/>
              <w:rPr>
                <w:rFonts w:cs="Arial"/>
                <w:sz w:val="18"/>
                <w:szCs w:val="20"/>
                <w:lang w:val="en-GB"/>
              </w:rPr>
            </w:pPr>
            <w:r w:rsidRPr="00A21EE9">
              <w:rPr>
                <w:rFonts w:cs="Arial"/>
                <w:sz w:val="18"/>
                <w:szCs w:val="20"/>
                <w:lang w:val="tr-TR"/>
              </w:rPr>
              <w:t>Konjenital / kalıtsal bozuklukların tarama</w:t>
            </w:r>
            <w:r w:rsidR="00415152">
              <w:rPr>
                <w:rFonts w:cs="Arial"/>
                <w:sz w:val="18"/>
                <w:szCs w:val="20"/>
                <w:lang w:val="tr-TR"/>
              </w:rPr>
              <w:t>sında</w:t>
            </w:r>
            <w:r w:rsidRPr="00A21EE9">
              <w:rPr>
                <w:rFonts w:cs="Arial"/>
                <w:sz w:val="18"/>
                <w:szCs w:val="20"/>
                <w:lang w:val="tr-TR"/>
              </w:rPr>
              <w:t xml:space="preserve"> / doğrula</w:t>
            </w:r>
            <w:r w:rsidR="00F2696A">
              <w:rPr>
                <w:rFonts w:cs="Arial"/>
                <w:sz w:val="18"/>
                <w:szCs w:val="20"/>
                <w:lang w:val="tr-TR"/>
              </w:rPr>
              <w:t>n</w:t>
            </w:r>
            <w:r w:rsidRPr="00A21EE9">
              <w:rPr>
                <w:rFonts w:cs="Arial"/>
                <w:sz w:val="18"/>
                <w:szCs w:val="20"/>
                <w:lang w:val="tr-TR"/>
              </w:rPr>
              <w:t>masında kullanılmak üzere tasarlanan cihazlar</w:t>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D6079F" w:rsidRPr="0097088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D6079F" w:rsidRPr="00970885" w:rsidTr="001A3ACD">
        <w:tc>
          <w:tcPr>
            <w:tcW w:w="1359" w:type="dxa"/>
            <w:shd w:val="clear" w:color="auto" w:fill="auto"/>
          </w:tcPr>
          <w:p w:rsidR="00D6079F" w:rsidRPr="00524D74" w:rsidRDefault="00D6079F" w:rsidP="00D6079F">
            <w:pPr>
              <w:spacing w:before="60" w:after="60"/>
              <w:rPr>
                <w:rFonts w:cs="Arial"/>
                <w:b/>
                <w:color w:val="000000"/>
                <w:szCs w:val="20"/>
                <w:lang w:val="fr-CH" w:eastAsia="de-DE"/>
              </w:rPr>
            </w:pPr>
            <w:r w:rsidRPr="00524D74">
              <w:rPr>
                <w:rFonts w:cs="Arial"/>
                <w:b/>
                <w:color w:val="000000"/>
                <w:szCs w:val="20"/>
                <w:lang w:val="tr-TR" w:eastAsia="de-DE"/>
              </w:rPr>
              <w:t>IVR 0402</w:t>
            </w:r>
          </w:p>
        </w:tc>
        <w:tc>
          <w:tcPr>
            <w:tcW w:w="5394" w:type="dxa"/>
            <w:shd w:val="clear" w:color="auto" w:fill="auto"/>
          </w:tcPr>
          <w:p w:rsidR="00D6079F" w:rsidRPr="00A21EE9" w:rsidRDefault="00D6079F" w:rsidP="00445F69">
            <w:pPr>
              <w:pStyle w:val="Tab"/>
              <w:keepNext/>
              <w:tabs>
                <w:tab w:val="left" w:pos="0"/>
                <w:tab w:val="left" w:pos="9468"/>
              </w:tabs>
              <w:ind w:left="11" w:hanging="11"/>
              <w:jc w:val="both"/>
              <w:rPr>
                <w:rFonts w:cs="Arial"/>
                <w:sz w:val="18"/>
                <w:szCs w:val="20"/>
                <w:lang w:val="en-GB"/>
              </w:rPr>
            </w:pPr>
            <w:r w:rsidRPr="00A21EE9">
              <w:rPr>
                <w:rFonts w:cs="Arial"/>
                <w:sz w:val="18"/>
                <w:szCs w:val="20"/>
                <w:lang w:val="tr-TR"/>
              </w:rPr>
              <w:t>Genetik hastalık/bozukluk riskini</w:t>
            </w:r>
            <w:r w:rsidR="00281B7D">
              <w:rPr>
                <w:rFonts w:cs="Arial"/>
                <w:sz w:val="18"/>
                <w:szCs w:val="20"/>
                <w:lang w:val="tr-TR"/>
              </w:rPr>
              <w:t>n</w:t>
            </w:r>
            <w:r w:rsidRPr="00A21EE9">
              <w:rPr>
                <w:rFonts w:cs="Arial"/>
                <w:sz w:val="18"/>
                <w:szCs w:val="20"/>
                <w:lang w:val="tr-TR"/>
              </w:rPr>
              <w:t xml:space="preserve"> </w:t>
            </w:r>
            <w:r w:rsidR="00281B7D">
              <w:rPr>
                <w:rFonts w:cs="Arial"/>
                <w:sz w:val="18"/>
                <w:szCs w:val="20"/>
                <w:lang w:val="tr-TR"/>
              </w:rPr>
              <w:t>tahmini</w:t>
            </w:r>
            <w:r w:rsidRPr="00A21EE9">
              <w:rPr>
                <w:rFonts w:cs="Arial"/>
                <w:sz w:val="18"/>
                <w:szCs w:val="20"/>
                <w:lang w:val="tr-TR"/>
              </w:rPr>
              <w:t xml:space="preserve"> </w:t>
            </w:r>
            <w:r w:rsidR="00281B7D">
              <w:rPr>
                <w:rFonts w:cs="Arial"/>
                <w:sz w:val="18"/>
                <w:szCs w:val="20"/>
                <w:lang w:val="tr-TR"/>
              </w:rPr>
              <w:t>ve prognozu</w:t>
            </w:r>
            <w:r w:rsidR="00281B7D" w:rsidRPr="00A21EE9">
              <w:rPr>
                <w:rFonts w:cs="Arial"/>
                <w:sz w:val="18"/>
                <w:szCs w:val="20"/>
                <w:lang w:val="tr-TR"/>
              </w:rPr>
              <w:t xml:space="preserve"> </w:t>
            </w:r>
            <w:r w:rsidRPr="00A21EE9">
              <w:rPr>
                <w:rFonts w:cs="Arial"/>
                <w:sz w:val="18"/>
                <w:szCs w:val="20"/>
                <w:lang w:val="tr-TR"/>
              </w:rPr>
              <w:t>için kullanılmak üzere tasarlanan cihazlar</w:t>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D6079F" w:rsidRPr="0097088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D6079F" w:rsidRPr="00970885" w:rsidTr="001A3ACD">
        <w:tc>
          <w:tcPr>
            <w:tcW w:w="1359" w:type="dxa"/>
            <w:shd w:val="clear" w:color="auto" w:fill="auto"/>
          </w:tcPr>
          <w:p w:rsidR="00D6079F" w:rsidRPr="00524D74" w:rsidRDefault="00D6079F" w:rsidP="00D6079F">
            <w:pPr>
              <w:spacing w:before="60" w:after="60"/>
              <w:rPr>
                <w:rFonts w:cs="Arial"/>
                <w:b/>
                <w:color w:val="000000"/>
                <w:szCs w:val="20"/>
                <w:lang w:val="fr-CH" w:eastAsia="de-DE"/>
              </w:rPr>
            </w:pPr>
            <w:r w:rsidRPr="00524D74">
              <w:rPr>
                <w:rFonts w:cs="Arial"/>
                <w:b/>
                <w:color w:val="000000"/>
                <w:szCs w:val="20"/>
                <w:lang w:val="tr-TR" w:eastAsia="de-DE"/>
              </w:rPr>
              <w:t>IVR 0403</w:t>
            </w:r>
          </w:p>
        </w:tc>
        <w:tc>
          <w:tcPr>
            <w:tcW w:w="5394" w:type="dxa"/>
            <w:shd w:val="clear" w:color="auto" w:fill="auto"/>
          </w:tcPr>
          <w:p w:rsidR="00D6079F" w:rsidRPr="00A21EE9" w:rsidRDefault="00D6079F" w:rsidP="00445F69">
            <w:pPr>
              <w:pStyle w:val="Tab"/>
              <w:keepNext/>
              <w:tabs>
                <w:tab w:val="left" w:pos="0"/>
                <w:tab w:val="left" w:pos="9468"/>
              </w:tabs>
              <w:ind w:left="11" w:hanging="11"/>
              <w:jc w:val="both"/>
              <w:rPr>
                <w:rFonts w:cs="Arial"/>
                <w:sz w:val="18"/>
                <w:szCs w:val="20"/>
                <w:lang w:val="en-GB"/>
              </w:rPr>
            </w:pPr>
            <w:r w:rsidRPr="00A21EE9">
              <w:rPr>
                <w:rFonts w:cs="Arial"/>
                <w:sz w:val="18"/>
                <w:szCs w:val="20"/>
                <w:lang w:val="tr-TR"/>
              </w:rPr>
              <w:t>İnsan genetik testi için kullanılmak üzere tasarlanan diğer cihazlar</w:t>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D6079F" w:rsidRPr="0097088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D26C45" w:rsidRDefault="00D26C45" w:rsidP="00D26C45">
      <w:pPr>
        <w:pStyle w:val="DipnotMetni"/>
        <w:spacing w:before="240" w:after="120"/>
        <w:jc w:val="both"/>
        <w:rPr>
          <w:rFonts w:cs="Arial"/>
          <w:b/>
          <w:sz w:val="22"/>
          <w:lang w:val="en-US"/>
        </w:rPr>
      </w:pPr>
      <w:r>
        <w:rPr>
          <w:rFonts w:cs="Arial"/>
          <w:b/>
          <w:sz w:val="22"/>
          <w:lang w:val="tr-TR"/>
        </w:rPr>
        <w:t xml:space="preserve">5. Enfeksiyon </w:t>
      </w:r>
      <w:r w:rsidR="00766107">
        <w:rPr>
          <w:rFonts w:cs="Arial"/>
          <w:b/>
          <w:sz w:val="22"/>
          <w:lang w:val="tr-TR"/>
        </w:rPr>
        <w:t xml:space="preserve">belirteçlerini </w:t>
      </w:r>
      <w:r>
        <w:rPr>
          <w:rFonts w:cs="Arial"/>
          <w:b/>
          <w:sz w:val="22"/>
          <w:lang w:val="tr-TR"/>
        </w:rPr>
        <w:t xml:space="preserve">/ bağışıklık durumunu </w:t>
      </w:r>
      <w:r w:rsidR="005A53A2">
        <w:rPr>
          <w:rFonts w:cs="Arial"/>
          <w:b/>
          <w:sz w:val="22"/>
          <w:lang w:val="tr-TR"/>
        </w:rPr>
        <w:t>tespit</w:t>
      </w:r>
      <w:r w:rsidR="0008512C">
        <w:rPr>
          <w:rFonts w:cs="Arial"/>
          <w:b/>
          <w:sz w:val="22"/>
          <w:lang w:val="tr-TR"/>
        </w:rPr>
        <w:t xml:space="preserve"> </w:t>
      </w:r>
      <w:r w:rsidR="009F0982">
        <w:rPr>
          <w:rFonts w:cs="Arial"/>
          <w:b/>
          <w:sz w:val="22"/>
          <w:lang w:val="tr-TR"/>
        </w:rPr>
        <w:t>etmek</w:t>
      </w:r>
      <w:r w:rsidR="0008512C">
        <w:rPr>
          <w:rFonts w:cs="Arial"/>
          <w:b/>
          <w:sz w:val="22"/>
          <w:lang w:val="tr-TR"/>
        </w:rPr>
        <w:t xml:space="preserve"> </w:t>
      </w:r>
      <w:r w:rsidR="009F0982">
        <w:rPr>
          <w:rFonts w:cs="Arial"/>
          <w:b/>
          <w:sz w:val="22"/>
          <w:lang w:val="tr-TR"/>
        </w:rPr>
        <w:t>için</w:t>
      </w:r>
      <w:r w:rsidR="0008512C">
        <w:rPr>
          <w:rFonts w:cs="Arial"/>
          <w:b/>
          <w:sz w:val="22"/>
          <w:lang w:val="tr-TR"/>
        </w:rPr>
        <w:t xml:space="preserve"> </w:t>
      </w:r>
      <w:r>
        <w:rPr>
          <w:rFonts w:cs="Arial"/>
          <w:b/>
          <w:sz w:val="22"/>
          <w:lang w:val="tr-TR"/>
        </w:rPr>
        <w:t>kullanılmak üzere tasarlanan cihazlar</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706"/>
        <w:gridCol w:w="594"/>
        <w:gridCol w:w="650"/>
        <w:gridCol w:w="5205"/>
      </w:tblGrid>
      <w:tr w:rsidR="00D26C45" w:rsidTr="00C53CD4">
        <w:tc>
          <w:tcPr>
            <w:tcW w:w="1359" w:type="dxa"/>
            <w:vMerge w:val="restart"/>
          </w:tcPr>
          <w:p w:rsidR="00D26C45" w:rsidRPr="002F5222" w:rsidRDefault="00D26C45" w:rsidP="00D26C45">
            <w:pPr>
              <w:spacing w:before="60" w:after="60"/>
              <w:rPr>
                <w:rFonts w:cs="Arial"/>
                <w:b/>
                <w:color w:val="000000"/>
                <w:sz w:val="20"/>
                <w:szCs w:val="18"/>
                <w:lang w:val="fr-CH" w:eastAsia="de-DE"/>
              </w:rPr>
            </w:pPr>
            <w:r>
              <w:rPr>
                <w:rFonts w:cs="Arial"/>
                <w:b/>
                <w:color w:val="000000"/>
                <w:sz w:val="20"/>
                <w:szCs w:val="18"/>
                <w:lang w:val="tr-TR" w:eastAsia="de-DE"/>
              </w:rPr>
              <w:t>IVR KODU</w:t>
            </w:r>
          </w:p>
        </w:tc>
        <w:tc>
          <w:tcPr>
            <w:tcW w:w="5394" w:type="dxa"/>
            <w:vMerge w:val="restart"/>
          </w:tcPr>
          <w:p w:rsidR="00D26C45" w:rsidRPr="00D75054" w:rsidRDefault="006E144D" w:rsidP="00CA2EB9">
            <w:pPr>
              <w:pStyle w:val="Tabellentext0"/>
              <w:tabs>
                <w:tab w:val="clear" w:pos="1440"/>
                <w:tab w:val="left" w:pos="0"/>
              </w:tabs>
              <w:spacing w:before="60"/>
              <w:ind w:left="0" w:firstLine="0"/>
              <w:rPr>
                <w:rFonts w:cs="Arial"/>
                <w:szCs w:val="18"/>
                <w:lang w:val="en-GB"/>
              </w:rPr>
            </w:pPr>
            <w:r>
              <w:rPr>
                <w:rFonts w:cs="Arial"/>
                <w:szCs w:val="18"/>
                <w:lang w:val="tr-TR"/>
              </w:rPr>
              <w:t>Bulaşıcı</w:t>
            </w:r>
            <w:r w:rsidRPr="00D75054">
              <w:rPr>
                <w:rFonts w:cs="Arial"/>
                <w:szCs w:val="18"/>
                <w:lang w:val="tr-TR"/>
              </w:rPr>
              <w:t xml:space="preserve"> </w:t>
            </w:r>
            <w:r w:rsidR="00D26C45" w:rsidRPr="00D75054">
              <w:rPr>
                <w:rFonts w:cs="Arial"/>
                <w:szCs w:val="18"/>
                <w:lang w:val="tr-TR"/>
              </w:rPr>
              <w:t>ajanların tara</w:t>
            </w:r>
            <w:r w:rsidR="00FF7227">
              <w:rPr>
                <w:rFonts w:cs="Arial"/>
                <w:szCs w:val="18"/>
                <w:lang w:val="tr-TR"/>
              </w:rPr>
              <w:t>n</w:t>
            </w:r>
            <w:r w:rsidR="00D26C45" w:rsidRPr="00D75054">
              <w:rPr>
                <w:rFonts w:cs="Arial"/>
                <w:szCs w:val="18"/>
                <w:lang w:val="tr-TR"/>
              </w:rPr>
              <w:t>ma</w:t>
            </w:r>
            <w:r w:rsidR="00FF7227">
              <w:rPr>
                <w:rFonts w:cs="Arial"/>
                <w:szCs w:val="18"/>
                <w:lang w:val="tr-TR"/>
              </w:rPr>
              <w:t>sı</w:t>
            </w:r>
            <w:r w:rsidR="008B3D94">
              <w:rPr>
                <w:rFonts w:cs="Arial"/>
                <w:szCs w:val="18"/>
                <w:lang w:val="tr-TR"/>
              </w:rPr>
              <w:t>nda</w:t>
            </w:r>
            <w:r w:rsidR="00D26C45" w:rsidRPr="00D75054">
              <w:rPr>
                <w:rFonts w:cs="Arial"/>
                <w:szCs w:val="18"/>
                <w:lang w:val="tr-TR"/>
              </w:rPr>
              <w:t>, doğrula</w:t>
            </w:r>
            <w:r w:rsidR="00FF7227">
              <w:rPr>
                <w:rFonts w:cs="Arial"/>
                <w:szCs w:val="18"/>
                <w:lang w:val="tr-TR"/>
              </w:rPr>
              <w:t>n</w:t>
            </w:r>
            <w:r w:rsidR="00D26C45" w:rsidRPr="00D75054">
              <w:rPr>
                <w:rFonts w:cs="Arial"/>
                <w:szCs w:val="18"/>
                <w:lang w:val="tr-TR"/>
              </w:rPr>
              <w:t>ma</w:t>
            </w:r>
            <w:r w:rsidR="00FF7227">
              <w:rPr>
                <w:rFonts w:cs="Arial"/>
                <w:szCs w:val="18"/>
                <w:lang w:val="tr-TR"/>
              </w:rPr>
              <w:t>sı</w:t>
            </w:r>
            <w:r w:rsidR="008B3D94">
              <w:rPr>
                <w:rFonts w:cs="Arial"/>
                <w:szCs w:val="18"/>
                <w:lang w:val="tr-TR"/>
              </w:rPr>
              <w:t>nda</w:t>
            </w:r>
            <w:r w:rsidR="00CA2EB9">
              <w:rPr>
                <w:rFonts w:cs="Arial"/>
                <w:szCs w:val="18"/>
                <w:lang w:val="tr-TR"/>
              </w:rPr>
              <w:t xml:space="preserve">, </w:t>
            </w:r>
            <w:r w:rsidR="00D26C45" w:rsidRPr="00D75054">
              <w:rPr>
                <w:rFonts w:cs="Arial"/>
                <w:szCs w:val="18"/>
                <w:lang w:val="tr-TR"/>
              </w:rPr>
              <w:t>tanımlanması</w:t>
            </w:r>
            <w:r w:rsidR="008B3D94">
              <w:rPr>
                <w:rFonts w:cs="Arial"/>
                <w:szCs w:val="18"/>
                <w:lang w:val="tr-TR"/>
              </w:rPr>
              <w:t xml:space="preserve">nda </w:t>
            </w:r>
            <w:r w:rsidR="009F0982">
              <w:rPr>
                <w:rFonts w:cs="Arial"/>
                <w:szCs w:val="18"/>
                <w:lang w:val="tr-TR"/>
              </w:rPr>
              <w:t>veya bağışıklık durumunun</w:t>
            </w:r>
            <w:r w:rsidR="00D26C45" w:rsidRPr="00D75054">
              <w:rPr>
                <w:rFonts w:cs="Arial"/>
                <w:szCs w:val="18"/>
                <w:lang w:val="tr-TR"/>
              </w:rPr>
              <w:t xml:space="preserve"> </w:t>
            </w:r>
            <w:r w:rsidR="009F0982">
              <w:rPr>
                <w:rFonts w:cs="Arial"/>
                <w:szCs w:val="18"/>
                <w:lang w:val="tr-TR"/>
              </w:rPr>
              <w:t>tespitinde</w:t>
            </w:r>
            <w:r w:rsidR="00D26C45" w:rsidRPr="00D75054">
              <w:rPr>
                <w:rFonts w:cs="Arial"/>
                <w:szCs w:val="18"/>
                <w:lang w:val="tr-TR"/>
              </w:rPr>
              <w:t xml:space="preserve"> kullanılmak üzere tasarlanan cihazlar</w:t>
            </w:r>
          </w:p>
        </w:tc>
        <w:tc>
          <w:tcPr>
            <w:tcW w:w="2600" w:type="dxa"/>
            <w:gridSpan w:val="4"/>
            <w:vAlign w:val="center"/>
          </w:tcPr>
          <w:p w:rsidR="00D26C45" w:rsidRDefault="00D26C45" w:rsidP="00D26C45">
            <w:pPr>
              <w:spacing w:before="60" w:after="60"/>
              <w:jc w:val="center"/>
              <w:rPr>
                <w:rFonts w:cs="Arial"/>
                <w:b/>
                <w:sz w:val="20"/>
                <w:szCs w:val="20"/>
                <w:lang w:val="fr-CH"/>
              </w:rPr>
            </w:pPr>
            <w:r>
              <w:rPr>
                <w:rFonts w:cs="Arial"/>
                <w:b/>
                <w:sz w:val="20"/>
                <w:szCs w:val="20"/>
                <w:lang w:val="tr-TR"/>
              </w:rPr>
              <w:t>Ekler</w:t>
            </w:r>
          </w:p>
        </w:tc>
        <w:tc>
          <w:tcPr>
            <w:tcW w:w="5205" w:type="dxa"/>
            <w:tcBorders>
              <w:bottom w:val="nil"/>
            </w:tcBorders>
          </w:tcPr>
          <w:p w:rsidR="00D26C45" w:rsidRDefault="003A529C" w:rsidP="00D26C45">
            <w:pPr>
              <w:spacing w:before="60" w:after="60"/>
              <w:rPr>
                <w:rFonts w:cs="Arial"/>
                <w:b/>
                <w:sz w:val="20"/>
                <w:szCs w:val="20"/>
                <w:lang w:val="fr-CH"/>
              </w:rPr>
            </w:pPr>
            <w:r>
              <w:rPr>
                <w:rFonts w:cs="Arial"/>
                <w:b/>
                <w:sz w:val="20"/>
                <w:szCs w:val="20"/>
                <w:lang w:val="tr-TR"/>
              </w:rPr>
              <w:t>Koşullar</w:t>
            </w:r>
          </w:p>
        </w:tc>
      </w:tr>
      <w:tr w:rsidR="00D26C45" w:rsidTr="00C53CD4">
        <w:tc>
          <w:tcPr>
            <w:tcW w:w="1359" w:type="dxa"/>
            <w:vMerge/>
          </w:tcPr>
          <w:p w:rsidR="00D26C45" w:rsidRDefault="00D26C45" w:rsidP="00D26C45">
            <w:pPr>
              <w:spacing w:before="60" w:after="60"/>
              <w:rPr>
                <w:rFonts w:cs="Arial"/>
                <w:b/>
                <w:sz w:val="20"/>
                <w:szCs w:val="20"/>
                <w:lang w:val="fr-CH"/>
              </w:rPr>
            </w:pPr>
          </w:p>
        </w:tc>
        <w:tc>
          <w:tcPr>
            <w:tcW w:w="5394" w:type="dxa"/>
            <w:vMerge/>
          </w:tcPr>
          <w:p w:rsidR="00D26C45" w:rsidRDefault="00D26C45" w:rsidP="00D26C45">
            <w:pPr>
              <w:spacing w:before="60" w:after="60"/>
              <w:rPr>
                <w:rFonts w:cs="Arial"/>
                <w:b/>
                <w:sz w:val="20"/>
                <w:szCs w:val="20"/>
                <w:lang w:val="fr-CH"/>
              </w:rPr>
            </w:pPr>
          </w:p>
        </w:tc>
        <w:tc>
          <w:tcPr>
            <w:tcW w:w="650"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w:t>
            </w:r>
          </w:p>
        </w:tc>
        <w:tc>
          <w:tcPr>
            <w:tcW w:w="706"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(II)</w:t>
            </w:r>
          </w:p>
        </w:tc>
        <w:tc>
          <w:tcPr>
            <w:tcW w:w="594"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X</w:t>
            </w:r>
          </w:p>
        </w:tc>
        <w:tc>
          <w:tcPr>
            <w:tcW w:w="650"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XI</w:t>
            </w:r>
          </w:p>
        </w:tc>
        <w:tc>
          <w:tcPr>
            <w:tcW w:w="5205" w:type="dxa"/>
            <w:tcBorders>
              <w:top w:val="nil"/>
            </w:tcBorders>
            <w:vAlign w:val="center"/>
          </w:tcPr>
          <w:p w:rsidR="00D26C45" w:rsidRDefault="00D26C45" w:rsidP="00D26C45">
            <w:pPr>
              <w:spacing w:before="60" w:after="60"/>
              <w:rPr>
                <w:rFonts w:cs="Arial"/>
                <w:sz w:val="20"/>
                <w:szCs w:val="20"/>
                <w:lang w:val="fr-CH"/>
              </w:rPr>
            </w:pPr>
          </w:p>
        </w:tc>
      </w:tr>
      <w:tr w:rsidR="00D6079F" w:rsidRPr="00970885" w:rsidTr="00C53CD4">
        <w:trPr>
          <w:cantSplit/>
        </w:trPr>
        <w:tc>
          <w:tcPr>
            <w:tcW w:w="1359" w:type="dxa"/>
            <w:shd w:val="clear" w:color="auto" w:fill="auto"/>
          </w:tcPr>
          <w:p w:rsidR="00D6079F" w:rsidRPr="002A2668" w:rsidRDefault="00D6079F" w:rsidP="00D6079F">
            <w:pPr>
              <w:spacing w:before="60" w:after="60"/>
              <w:rPr>
                <w:rFonts w:cs="Arial"/>
                <w:b/>
                <w:color w:val="000000"/>
                <w:szCs w:val="20"/>
                <w:lang w:val="fr-CH" w:eastAsia="de-DE"/>
              </w:rPr>
            </w:pPr>
            <w:r w:rsidRPr="002A2668">
              <w:rPr>
                <w:rFonts w:cs="Arial"/>
                <w:b/>
                <w:color w:val="000000"/>
                <w:szCs w:val="20"/>
                <w:lang w:val="tr-TR" w:eastAsia="de-DE"/>
              </w:rPr>
              <w:t>IVR 0501</w:t>
            </w:r>
          </w:p>
        </w:tc>
        <w:tc>
          <w:tcPr>
            <w:tcW w:w="5394" w:type="dxa"/>
            <w:shd w:val="clear" w:color="auto" w:fill="auto"/>
          </w:tcPr>
          <w:p w:rsidR="00D6079F" w:rsidRPr="00C42443" w:rsidRDefault="00D6079F" w:rsidP="0008512C">
            <w:pPr>
              <w:pStyle w:val="Tab"/>
              <w:keepNext/>
              <w:tabs>
                <w:tab w:val="left" w:pos="0"/>
                <w:tab w:val="left" w:pos="9468"/>
              </w:tabs>
              <w:ind w:left="11" w:hanging="11"/>
              <w:jc w:val="both"/>
              <w:rPr>
                <w:rFonts w:cs="Arial"/>
                <w:sz w:val="18"/>
                <w:szCs w:val="20"/>
                <w:lang w:val="en-GB"/>
              </w:rPr>
            </w:pPr>
            <w:r w:rsidRPr="00C42443">
              <w:rPr>
                <w:rFonts w:cs="Arial"/>
                <w:sz w:val="18"/>
                <w:szCs w:val="20"/>
                <w:lang w:val="tr-TR"/>
              </w:rPr>
              <w:t xml:space="preserve">Bulaşıcı ajanlara karşı bağışıklık durumlarını belirlemek </w:t>
            </w:r>
            <w:r w:rsidR="00500A06">
              <w:rPr>
                <w:rFonts w:cs="Arial"/>
                <w:sz w:val="18"/>
                <w:szCs w:val="20"/>
                <w:lang w:val="tr-TR"/>
              </w:rPr>
              <w:t xml:space="preserve">amacıyla </w:t>
            </w:r>
            <w:r w:rsidRPr="00C42443">
              <w:rPr>
                <w:rFonts w:cs="Arial"/>
                <w:sz w:val="18"/>
                <w:szCs w:val="20"/>
                <w:lang w:val="tr-TR"/>
              </w:rPr>
              <w:t>kadınların doğum öncesi tarama</w:t>
            </w:r>
            <w:r w:rsidR="00500A06">
              <w:rPr>
                <w:rFonts w:cs="Arial"/>
                <w:sz w:val="18"/>
                <w:szCs w:val="20"/>
                <w:lang w:val="tr-TR"/>
              </w:rPr>
              <w:t>ları</w:t>
            </w:r>
            <w:r w:rsidR="00CA2EB9">
              <w:rPr>
                <w:rFonts w:cs="Arial"/>
                <w:sz w:val="18"/>
                <w:szCs w:val="20"/>
                <w:lang w:val="tr-TR"/>
              </w:rPr>
              <w:t>nda</w:t>
            </w:r>
            <w:r w:rsidRPr="00C42443">
              <w:rPr>
                <w:rFonts w:cs="Arial"/>
                <w:sz w:val="18"/>
                <w:szCs w:val="20"/>
                <w:lang w:val="tr-TR"/>
              </w:rPr>
              <w:t xml:space="preserve"> kullanılmak üzere tasarlanan cihazlar</w:t>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D6079F" w:rsidRPr="0097088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D6079F" w:rsidRPr="00970885" w:rsidTr="00C53CD4">
        <w:trPr>
          <w:cantSplit/>
        </w:trPr>
        <w:tc>
          <w:tcPr>
            <w:tcW w:w="1359" w:type="dxa"/>
            <w:shd w:val="clear" w:color="auto" w:fill="auto"/>
          </w:tcPr>
          <w:p w:rsidR="00D6079F" w:rsidRPr="002A2668" w:rsidRDefault="00D6079F" w:rsidP="00D6079F">
            <w:pPr>
              <w:spacing w:before="60" w:after="60"/>
              <w:rPr>
                <w:rFonts w:cs="Arial"/>
                <w:b/>
                <w:color w:val="000000"/>
                <w:szCs w:val="20"/>
                <w:lang w:val="fr-CH" w:eastAsia="de-DE"/>
              </w:rPr>
            </w:pPr>
            <w:r w:rsidRPr="002A2668">
              <w:rPr>
                <w:rFonts w:cs="Arial"/>
                <w:b/>
                <w:color w:val="000000"/>
                <w:szCs w:val="20"/>
                <w:lang w:val="tr-TR" w:eastAsia="de-DE"/>
              </w:rPr>
              <w:t>IVR 0502</w:t>
            </w:r>
          </w:p>
        </w:tc>
        <w:tc>
          <w:tcPr>
            <w:tcW w:w="5394" w:type="dxa"/>
            <w:shd w:val="clear" w:color="auto" w:fill="auto"/>
          </w:tcPr>
          <w:p w:rsidR="00D6079F" w:rsidRPr="00C42443" w:rsidRDefault="00CD3691" w:rsidP="00CD6154">
            <w:pPr>
              <w:pStyle w:val="Tab"/>
              <w:keepNext/>
              <w:tabs>
                <w:tab w:val="left" w:pos="0"/>
                <w:tab w:val="left" w:pos="9468"/>
              </w:tabs>
              <w:ind w:left="11" w:hanging="11"/>
              <w:jc w:val="both"/>
              <w:rPr>
                <w:rFonts w:cs="Arial"/>
                <w:sz w:val="18"/>
                <w:szCs w:val="20"/>
                <w:lang w:val="en-GB"/>
              </w:rPr>
            </w:pPr>
            <w:r>
              <w:rPr>
                <w:rFonts w:cs="Arial"/>
                <w:sz w:val="18"/>
                <w:szCs w:val="20"/>
                <w:lang w:val="tr-TR"/>
              </w:rPr>
              <w:t>Transfüzyon, t</w:t>
            </w:r>
            <w:r w:rsidRPr="00C42443">
              <w:rPr>
                <w:rFonts w:cs="Arial"/>
                <w:sz w:val="18"/>
                <w:szCs w:val="20"/>
                <w:lang w:val="tr-TR"/>
              </w:rPr>
              <w:t>ransplantasyon veya h</w:t>
            </w:r>
            <w:r>
              <w:rPr>
                <w:rFonts w:cs="Arial"/>
                <w:sz w:val="18"/>
                <w:szCs w:val="20"/>
                <w:lang w:val="tr-TR"/>
              </w:rPr>
              <w:t>ücre uygulama</w:t>
            </w:r>
            <w:r w:rsidR="0008124E">
              <w:rPr>
                <w:rFonts w:cs="Arial"/>
                <w:sz w:val="18"/>
                <w:szCs w:val="20"/>
                <w:lang w:val="tr-TR"/>
              </w:rPr>
              <w:t>sına yönelik</w:t>
            </w:r>
            <w:r>
              <w:rPr>
                <w:rFonts w:cs="Arial"/>
                <w:sz w:val="18"/>
                <w:szCs w:val="20"/>
                <w:lang w:val="tr-TR"/>
              </w:rPr>
              <w:t xml:space="preserve"> uygunluklarını değerlendirmek için</w:t>
            </w:r>
            <w:r w:rsidRPr="00C42443">
              <w:rPr>
                <w:rFonts w:cs="Arial"/>
                <w:sz w:val="18"/>
                <w:szCs w:val="20"/>
                <w:lang w:val="tr-TR"/>
              </w:rPr>
              <w:t xml:space="preserve"> </w:t>
            </w:r>
            <w:r>
              <w:rPr>
                <w:rFonts w:cs="Arial"/>
                <w:sz w:val="18"/>
                <w:szCs w:val="20"/>
                <w:lang w:val="tr-TR"/>
              </w:rPr>
              <w:t>k</w:t>
            </w:r>
            <w:r w:rsidR="00D6079F" w:rsidRPr="00C42443">
              <w:rPr>
                <w:rFonts w:cs="Arial"/>
                <w:sz w:val="18"/>
                <w:szCs w:val="20"/>
                <w:lang w:val="tr-TR"/>
              </w:rPr>
              <w:t>an, kan bileşenleri, hücreler, dokular veya organlarda veya bunların türevlerinden herhangi birinde bulaşıcı ajanların varlığını veya</w:t>
            </w:r>
            <w:r>
              <w:rPr>
                <w:rFonts w:cs="Arial"/>
                <w:sz w:val="18"/>
                <w:szCs w:val="20"/>
                <w:lang w:val="tr-TR"/>
              </w:rPr>
              <w:t xml:space="preserve"> bu ajanlara</w:t>
            </w:r>
            <w:r w:rsidR="00D6079F" w:rsidRPr="00C42443">
              <w:rPr>
                <w:rFonts w:cs="Arial"/>
                <w:sz w:val="18"/>
                <w:szCs w:val="20"/>
                <w:lang w:val="tr-TR"/>
              </w:rPr>
              <w:t xml:space="preserve"> maruziyeti tespit etmek için kullanılmak üzere tasarlanan cihazlar</w:t>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D6079F" w:rsidRPr="0097088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D6079F" w:rsidRPr="00970885" w:rsidTr="00C53CD4">
        <w:trPr>
          <w:cantSplit/>
        </w:trPr>
        <w:tc>
          <w:tcPr>
            <w:tcW w:w="1359" w:type="dxa"/>
            <w:shd w:val="clear" w:color="auto" w:fill="auto"/>
          </w:tcPr>
          <w:p w:rsidR="00D6079F" w:rsidRPr="000610E6" w:rsidRDefault="00D6079F" w:rsidP="00D6079F">
            <w:pPr>
              <w:spacing w:before="60" w:after="60"/>
              <w:rPr>
                <w:rFonts w:cs="Arial"/>
                <w:b/>
                <w:color w:val="000000"/>
                <w:szCs w:val="20"/>
                <w:lang w:val="fr-CH" w:eastAsia="de-DE"/>
              </w:rPr>
            </w:pPr>
            <w:r w:rsidRPr="000610E6">
              <w:rPr>
                <w:rFonts w:cs="Arial"/>
                <w:b/>
                <w:color w:val="000000"/>
                <w:szCs w:val="20"/>
                <w:lang w:val="tr-TR" w:eastAsia="de-DE"/>
              </w:rPr>
              <w:t>IVR 0503</w:t>
            </w:r>
          </w:p>
        </w:tc>
        <w:tc>
          <w:tcPr>
            <w:tcW w:w="5394" w:type="dxa"/>
            <w:shd w:val="clear" w:color="auto" w:fill="auto"/>
          </w:tcPr>
          <w:p w:rsidR="00D6079F" w:rsidRPr="00445F69" w:rsidRDefault="00D6079F" w:rsidP="00CD6154">
            <w:pPr>
              <w:pStyle w:val="Tab"/>
              <w:keepNext/>
              <w:tabs>
                <w:tab w:val="left" w:pos="0"/>
                <w:tab w:val="left" w:pos="9468"/>
              </w:tabs>
              <w:ind w:left="11" w:hanging="11"/>
              <w:jc w:val="both"/>
              <w:rPr>
                <w:rFonts w:cs="Arial"/>
                <w:sz w:val="18"/>
                <w:szCs w:val="20"/>
                <w:lang w:val="tr-TR"/>
              </w:rPr>
            </w:pPr>
            <w:r w:rsidRPr="003261A1">
              <w:rPr>
                <w:rFonts w:cs="Arial"/>
                <w:sz w:val="18"/>
                <w:szCs w:val="20"/>
                <w:lang w:val="tr-TR"/>
              </w:rPr>
              <w:t xml:space="preserve">Cinsel yolla bulaşan ajanlar da </w:t>
            </w:r>
            <w:r w:rsidR="00D541D8" w:rsidRPr="003261A1">
              <w:rPr>
                <w:rFonts w:cs="Arial"/>
                <w:sz w:val="18"/>
                <w:szCs w:val="20"/>
                <w:lang w:val="tr-TR"/>
              </w:rPr>
              <w:t>dâhil</w:t>
            </w:r>
            <w:r w:rsidRPr="003261A1">
              <w:rPr>
                <w:rFonts w:cs="Arial"/>
                <w:sz w:val="18"/>
                <w:szCs w:val="20"/>
                <w:lang w:val="tr-TR"/>
              </w:rPr>
              <w:t xml:space="preserve"> olmak üzere bulaşıcı bir ajanın varlığını veya </w:t>
            </w:r>
            <w:r w:rsidR="0008124E">
              <w:rPr>
                <w:rFonts w:cs="Arial"/>
                <w:sz w:val="18"/>
                <w:szCs w:val="20"/>
                <w:lang w:val="tr-TR"/>
              </w:rPr>
              <w:t xml:space="preserve">ajana </w:t>
            </w:r>
            <w:r w:rsidRPr="003261A1">
              <w:rPr>
                <w:rFonts w:cs="Arial"/>
                <w:sz w:val="18"/>
                <w:szCs w:val="20"/>
                <w:lang w:val="tr-TR"/>
              </w:rPr>
              <w:t>maruziyeti tespit etmek için kullanılmak üzere tasarlanan cihazlar</w:t>
            </w:r>
          </w:p>
        </w:tc>
        <w:tc>
          <w:tcPr>
            <w:tcW w:w="650"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D6079F" w:rsidRPr="0097088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D6079F" w:rsidRPr="003C6765" w:rsidTr="00C53CD4">
        <w:trPr>
          <w:cantSplit/>
        </w:trPr>
        <w:tc>
          <w:tcPr>
            <w:tcW w:w="1359" w:type="dxa"/>
            <w:shd w:val="clear" w:color="auto" w:fill="auto"/>
          </w:tcPr>
          <w:p w:rsidR="00D6079F" w:rsidRPr="000610E6" w:rsidRDefault="00D6079F" w:rsidP="00D6079F">
            <w:pPr>
              <w:spacing w:before="60" w:after="60"/>
              <w:rPr>
                <w:rFonts w:cs="Arial"/>
                <w:b/>
                <w:color w:val="000000"/>
                <w:szCs w:val="20"/>
                <w:lang w:val="fr-CH" w:eastAsia="de-DE"/>
              </w:rPr>
            </w:pPr>
            <w:r w:rsidRPr="000610E6">
              <w:rPr>
                <w:rFonts w:cs="Arial"/>
                <w:b/>
                <w:color w:val="000000"/>
                <w:szCs w:val="20"/>
                <w:lang w:val="tr-TR" w:eastAsia="de-DE"/>
              </w:rPr>
              <w:t>IVR 0504</w:t>
            </w:r>
          </w:p>
        </w:tc>
        <w:tc>
          <w:tcPr>
            <w:tcW w:w="5394" w:type="dxa"/>
            <w:shd w:val="clear" w:color="auto" w:fill="auto"/>
          </w:tcPr>
          <w:p w:rsidR="00D6079F" w:rsidRPr="004142D5" w:rsidRDefault="003A791A" w:rsidP="00D45CE7">
            <w:pPr>
              <w:pStyle w:val="Tab"/>
              <w:keepNext/>
              <w:tabs>
                <w:tab w:val="left" w:pos="0"/>
                <w:tab w:val="left" w:pos="9468"/>
              </w:tabs>
              <w:ind w:left="11" w:hanging="11"/>
              <w:jc w:val="both"/>
              <w:rPr>
                <w:rFonts w:cs="Arial"/>
                <w:sz w:val="18"/>
                <w:szCs w:val="20"/>
                <w:lang w:val="tr-TR"/>
              </w:rPr>
            </w:pPr>
            <w:r w:rsidRPr="004142D5">
              <w:rPr>
                <w:rFonts w:cs="Arial"/>
                <w:sz w:val="18"/>
                <w:szCs w:val="20"/>
                <w:lang w:val="tr-TR"/>
              </w:rPr>
              <w:t xml:space="preserve">Bulaşıcı yükü </w:t>
            </w:r>
            <w:r w:rsidR="00D45CE7">
              <w:rPr>
                <w:rFonts w:cs="Arial"/>
                <w:sz w:val="18"/>
                <w:szCs w:val="20"/>
                <w:lang w:val="tr-TR"/>
              </w:rPr>
              <w:t>tespit et</w:t>
            </w:r>
            <w:r w:rsidRPr="004142D5">
              <w:rPr>
                <w:rFonts w:cs="Arial"/>
                <w:sz w:val="18"/>
                <w:szCs w:val="20"/>
                <w:lang w:val="tr-TR"/>
              </w:rPr>
              <w:t xml:space="preserve">mek, bulaşıcı hastalık durumunu veya bağışıklık durumunu </w:t>
            </w:r>
            <w:r w:rsidR="00D45CE7">
              <w:rPr>
                <w:rFonts w:cs="Arial"/>
                <w:sz w:val="18"/>
                <w:szCs w:val="20"/>
                <w:lang w:val="tr-TR"/>
              </w:rPr>
              <w:t>tespit et</w:t>
            </w:r>
            <w:r w:rsidRPr="004142D5">
              <w:rPr>
                <w:rFonts w:cs="Arial"/>
                <w:sz w:val="18"/>
                <w:szCs w:val="20"/>
                <w:lang w:val="tr-TR"/>
              </w:rPr>
              <w:t xml:space="preserve">mek için </w:t>
            </w:r>
            <w:r w:rsidR="004142D5" w:rsidRPr="003261A1">
              <w:rPr>
                <w:rFonts w:cs="Arial"/>
                <w:sz w:val="18"/>
                <w:szCs w:val="20"/>
                <w:lang w:val="tr-TR"/>
              </w:rPr>
              <w:t>kullanılmak üzere tasarlanan cihazlar</w:t>
            </w:r>
            <w:r w:rsidR="004142D5">
              <w:rPr>
                <w:rFonts w:cs="Arial"/>
                <w:sz w:val="18"/>
                <w:szCs w:val="20"/>
                <w:lang w:val="tr-TR"/>
              </w:rPr>
              <w:t xml:space="preserve"> ve b</w:t>
            </w:r>
            <w:r w:rsidR="004142D5" w:rsidRPr="004142D5">
              <w:rPr>
                <w:rFonts w:cs="Arial"/>
                <w:sz w:val="18"/>
                <w:szCs w:val="20"/>
                <w:lang w:val="tr-TR"/>
              </w:rPr>
              <w:t>ulaşıcı hastalık evrelemesi için kullanılan cihazlar</w:t>
            </w:r>
          </w:p>
        </w:tc>
        <w:tc>
          <w:tcPr>
            <w:tcW w:w="650"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D6079F" w:rsidRPr="003C676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D6079F" w:rsidRPr="003C6765" w:rsidTr="00C53CD4">
        <w:trPr>
          <w:cantSplit/>
        </w:trPr>
        <w:tc>
          <w:tcPr>
            <w:tcW w:w="1359" w:type="dxa"/>
            <w:shd w:val="clear" w:color="auto" w:fill="auto"/>
          </w:tcPr>
          <w:p w:rsidR="00D6079F" w:rsidRPr="000610E6" w:rsidRDefault="00D6079F" w:rsidP="00D6079F">
            <w:pPr>
              <w:spacing w:before="60" w:after="60"/>
              <w:rPr>
                <w:rFonts w:cs="Arial"/>
                <w:b/>
                <w:color w:val="000000"/>
                <w:szCs w:val="20"/>
                <w:lang w:val="fr-CH" w:eastAsia="de-DE"/>
              </w:rPr>
            </w:pPr>
            <w:r w:rsidRPr="000610E6">
              <w:rPr>
                <w:rFonts w:cs="Arial"/>
                <w:b/>
                <w:color w:val="000000"/>
                <w:szCs w:val="20"/>
                <w:lang w:val="tr-TR" w:eastAsia="de-DE"/>
              </w:rPr>
              <w:t>IVR 0505</w:t>
            </w:r>
          </w:p>
        </w:tc>
        <w:tc>
          <w:tcPr>
            <w:tcW w:w="5394" w:type="dxa"/>
            <w:shd w:val="clear" w:color="auto" w:fill="auto"/>
          </w:tcPr>
          <w:p w:rsidR="00D6079F" w:rsidRPr="003261A1" w:rsidRDefault="00D6079F" w:rsidP="00CD6154">
            <w:pPr>
              <w:pStyle w:val="Tab"/>
              <w:keepNext/>
              <w:tabs>
                <w:tab w:val="left" w:pos="0"/>
                <w:tab w:val="left" w:pos="9468"/>
              </w:tabs>
              <w:ind w:left="11" w:hanging="11"/>
              <w:rPr>
                <w:rFonts w:cs="Arial"/>
                <w:sz w:val="18"/>
                <w:szCs w:val="20"/>
                <w:lang w:val="en-GB"/>
              </w:rPr>
            </w:pPr>
            <w:r w:rsidRPr="003261A1">
              <w:rPr>
                <w:rFonts w:cs="Arial"/>
                <w:sz w:val="18"/>
                <w:szCs w:val="20"/>
                <w:lang w:val="tr-TR"/>
              </w:rPr>
              <w:t xml:space="preserve">Bulaşıcı ajanları büyütmek / izole etmek / tanımlamak </w:t>
            </w:r>
            <w:r w:rsidRPr="00445F69">
              <w:rPr>
                <w:rFonts w:cs="Arial"/>
                <w:sz w:val="18"/>
                <w:szCs w:val="20"/>
                <w:lang w:val="tr-TR"/>
              </w:rPr>
              <w:t>ve işlemek</w:t>
            </w:r>
            <w:r w:rsidRPr="003261A1">
              <w:rPr>
                <w:rFonts w:cs="Arial"/>
                <w:sz w:val="18"/>
                <w:szCs w:val="20"/>
                <w:lang w:val="tr-TR"/>
              </w:rPr>
              <w:t xml:space="preserve"> için kullanılmak üzere tasarlanan cihazlar</w:t>
            </w:r>
          </w:p>
        </w:tc>
        <w:tc>
          <w:tcPr>
            <w:tcW w:w="650"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D6079F" w:rsidRPr="003C676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D6079F" w:rsidRPr="003C6765" w:rsidTr="00C53CD4">
        <w:trPr>
          <w:cantSplit/>
        </w:trPr>
        <w:tc>
          <w:tcPr>
            <w:tcW w:w="1359" w:type="dxa"/>
            <w:shd w:val="clear" w:color="auto" w:fill="auto"/>
          </w:tcPr>
          <w:p w:rsidR="00D6079F" w:rsidRPr="000610E6" w:rsidRDefault="00D6079F" w:rsidP="00D6079F">
            <w:pPr>
              <w:spacing w:before="60" w:after="60"/>
              <w:rPr>
                <w:rFonts w:cs="Arial"/>
                <w:b/>
                <w:color w:val="000000"/>
                <w:szCs w:val="20"/>
                <w:lang w:val="fr-CH" w:eastAsia="de-DE"/>
              </w:rPr>
            </w:pPr>
            <w:r>
              <w:rPr>
                <w:rFonts w:cs="Arial"/>
                <w:b/>
                <w:color w:val="000000"/>
                <w:szCs w:val="20"/>
                <w:lang w:val="tr-TR" w:eastAsia="de-DE"/>
              </w:rPr>
              <w:t>IVR 0506</w:t>
            </w:r>
          </w:p>
        </w:tc>
        <w:tc>
          <w:tcPr>
            <w:tcW w:w="5394" w:type="dxa"/>
            <w:shd w:val="clear" w:color="auto" w:fill="auto"/>
          </w:tcPr>
          <w:p w:rsidR="00D6079F" w:rsidRPr="003261A1" w:rsidRDefault="00D6079F" w:rsidP="0083387B">
            <w:pPr>
              <w:pStyle w:val="Tab"/>
              <w:keepNext/>
              <w:tabs>
                <w:tab w:val="left" w:pos="0"/>
                <w:tab w:val="left" w:pos="9468"/>
              </w:tabs>
              <w:ind w:left="11" w:hanging="11"/>
              <w:jc w:val="both"/>
              <w:rPr>
                <w:rFonts w:cs="Arial"/>
                <w:sz w:val="18"/>
                <w:szCs w:val="20"/>
                <w:lang w:val="en-GB"/>
              </w:rPr>
            </w:pPr>
            <w:r w:rsidRPr="001E2030">
              <w:rPr>
                <w:rFonts w:cs="Arial"/>
                <w:sz w:val="18"/>
                <w:szCs w:val="20"/>
                <w:lang w:val="tr-TR"/>
              </w:rPr>
              <w:t xml:space="preserve">Enfeksiyon </w:t>
            </w:r>
            <w:r w:rsidR="00D44D12" w:rsidRPr="001E2030">
              <w:rPr>
                <w:rFonts w:cs="Arial"/>
                <w:sz w:val="18"/>
                <w:szCs w:val="20"/>
                <w:lang w:val="tr-TR"/>
              </w:rPr>
              <w:t xml:space="preserve">belirteçlerini </w:t>
            </w:r>
            <w:r w:rsidRPr="001E2030">
              <w:rPr>
                <w:rFonts w:cs="Arial"/>
                <w:sz w:val="18"/>
                <w:szCs w:val="20"/>
                <w:lang w:val="tr-TR"/>
              </w:rPr>
              <w:t xml:space="preserve">/ bağışıklık durumunu </w:t>
            </w:r>
            <w:r w:rsidR="00D26FE7">
              <w:rPr>
                <w:rFonts w:cs="Arial"/>
                <w:sz w:val="18"/>
                <w:szCs w:val="20"/>
                <w:lang w:val="tr-TR"/>
              </w:rPr>
              <w:t>tespit etmek için</w:t>
            </w:r>
            <w:r w:rsidRPr="001E2030">
              <w:rPr>
                <w:rFonts w:cs="Arial"/>
                <w:sz w:val="18"/>
                <w:szCs w:val="20"/>
                <w:lang w:val="tr-TR"/>
              </w:rPr>
              <w:t xml:space="preserve"> kullanılmak üzere tasarlanan diğer cihazlar</w:t>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D6079F" w:rsidRPr="003C676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D26C45" w:rsidRDefault="00D26C45" w:rsidP="00D26C45">
      <w:pPr>
        <w:pStyle w:val="DipnotMetni"/>
        <w:spacing w:before="240" w:after="120"/>
        <w:ind w:left="284" w:hanging="284"/>
        <w:jc w:val="both"/>
        <w:rPr>
          <w:rFonts w:cs="Arial"/>
          <w:b/>
          <w:sz w:val="22"/>
          <w:lang w:val="en-US"/>
        </w:rPr>
      </w:pPr>
      <w:r>
        <w:rPr>
          <w:rFonts w:cs="Arial"/>
          <w:b/>
          <w:sz w:val="22"/>
          <w:lang w:val="tr-TR"/>
        </w:rPr>
        <w:t xml:space="preserve">6. Bulaşıcı olmayan patolojiler, fizyolojik belirteçler, bozukluklar / </w:t>
      </w:r>
      <w:r w:rsidR="001409D9">
        <w:rPr>
          <w:rFonts w:cs="Arial"/>
          <w:b/>
          <w:sz w:val="22"/>
          <w:lang w:val="tr-TR"/>
        </w:rPr>
        <w:t xml:space="preserve">özürlülükler  </w:t>
      </w:r>
      <w:r>
        <w:rPr>
          <w:rFonts w:cs="Arial"/>
          <w:b/>
          <w:sz w:val="22"/>
          <w:lang w:val="tr-TR"/>
        </w:rPr>
        <w:t>(insan genetik testi hariç) ve terapötik önlemler için kullanılmak üzere tasarlanan cihazlar</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706"/>
        <w:gridCol w:w="594"/>
        <w:gridCol w:w="650"/>
        <w:gridCol w:w="5205"/>
      </w:tblGrid>
      <w:tr w:rsidR="00D26C45" w:rsidTr="00D26C45">
        <w:tc>
          <w:tcPr>
            <w:tcW w:w="1359" w:type="dxa"/>
            <w:vMerge w:val="restart"/>
          </w:tcPr>
          <w:p w:rsidR="00D26C45" w:rsidRPr="002F5222" w:rsidRDefault="00D26C45" w:rsidP="00D26C45">
            <w:pPr>
              <w:spacing w:before="60" w:after="60"/>
              <w:rPr>
                <w:rFonts w:cs="Arial"/>
                <w:b/>
                <w:color w:val="000000"/>
                <w:sz w:val="20"/>
                <w:szCs w:val="18"/>
                <w:lang w:val="fr-CH" w:eastAsia="de-DE"/>
              </w:rPr>
            </w:pPr>
            <w:r>
              <w:rPr>
                <w:rFonts w:cs="Arial"/>
                <w:b/>
                <w:color w:val="000000"/>
                <w:sz w:val="20"/>
                <w:szCs w:val="18"/>
                <w:lang w:val="tr-TR" w:eastAsia="de-DE"/>
              </w:rPr>
              <w:t>IVR KODU</w:t>
            </w:r>
          </w:p>
        </w:tc>
        <w:tc>
          <w:tcPr>
            <w:tcW w:w="5394" w:type="dxa"/>
            <w:vMerge w:val="restart"/>
          </w:tcPr>
          <w:p w:rsidR="00D26C45" w:rsidRPr="004E1C9F" w:rsidRDefault="001409D9" w:rsidP="00FE27A6">
            <w:pPr>
              <w:pStyle w:val="Tabellentext0"/>
              <w:tabs>
                <w:tab w:val="clear" w:pos="1440"/>
                <w:tab w:val="left" w:pos="0"/>
              </w:tabs>
              <w:spacing w:before="60"/>
              <w:ind w:left="0" w:firstLine="0"/>
              <w:rPr>
                <w:rFonts w:cs="Arial"/>
                <w:szCs w:val="18"/>
                <w:lang w:val="en-GB"/>
              </w:rPr>
            </w:pPr>
            <w:r>
              <w:rPr>
                <w:rFonts w:cs="Arial"/>
                <w:szCs w:val="18"/>
                <w:lang w:val="tr-TR"/>
              </w:rPr>
              <w:t>Spesifik</w:t>
            </w:r>
            <w:r w:rsidRPr="004E1C9F">
              <w:rPr>
                <w:rFonts w:cs="Arial"/>
                <w:szCs w:val="18"/>
                <w:lang w:val="tr-TR"/>
              </w:rPr>
              <w:t xml:space="preserve"> </w:t>
            </w:r>
            <w:r w:rsidR="00D26C45" w:rsidRPr="004E1C9F">
              <w:rPr>
                <w:rFonts w:cs="Arial"/>
                <w:szCs w:val="18"/>
                <w:lang w:val="tr-TR"/>
              </w:rPr>
              <w:t>bir hastalık için kullanılmak üzere tasarlan</w:t>
            </w:r>
            <w:r w:rsidR="00FE27A6">
              <w:rPr>
                <w:rFonts w:cs="Arial"/>
                <w:szCs w:val="18"/>
                <w:lang w:val="tr-TR"/>
              </w:rPr>
              <w:t>an</w:t>
            </w:r>
            <w:r w:rsidR="00D26C45" w:rsidRPr="004E1C9F">
              <w:rPr>
                <w:rFonts w:cs="Arial"/>
                <w:szCs w:val="18"/>
                <w:lang w:val="tr-TR"/>
              </w:rPr>
              <w:t xml:space="preserve"> cihazlar</w:t>
            </w:r>
          </w:p>
        </w:tc>
        <w:tc>
          <w:tcPr>
            <w:tcW w:w="2600" w:type="dxa"/>
            <w:gridSpan w:val="4"/>
            <w:vAlign w:val="center"/>
          </w:tcPr>
          <w:p w:rsidR="00D26C45" w:rsidRDefault="00D26C45" w:rsidP="00D26C45">
            <w:pPr>
              <w:spacing w:before="60" w:after="60"/>
              <w:jc w:val="center"/>
              <w:rPr>
                <w:rFonts w:cs="Arial"/>
                <w:b/>
                <w:sz w:val="20"/>
                <w:szCs w:val="20"/>
                <w:lang w:val="fr-CH"/>
              </w:rPr>
            </w:pPr>
            <w:r>
              <w:rPr>
                <w:rFonts w:cs="Arial"/>
                <w:b/>
                <w:sz w:val="20"/>
                <w:szCs w:val="20"/>
                <w:lang w:val="tr-TR"/>
              </w:rPr>
              <w:t>Ekler</w:t>
            </w:r>
          </w:p>
        </w:tc>
        <w:tc>
          <w:tcPr>
            <w:tcW w:w="5205" w:type="dxa"/>
            <w:tcBorders>
              <w:bottom w:val="nil"/>
            </w:tcBorders>
          </w:tcPr>
          <w:p w:rsidR="00D26C45" w:rsidRDefault="00766107" w:rsidP="00D26C45">
            <w:pPr>
              <w:spacing w:before="60" w:after="60"/>
              <w:rPr>
                <w:rFonts w:cs="Arial"/>
                <w:b/>
                <w:sz w:val="20"/>
                <w:szCs w:val="20"/>
                <w:lang w:val="fr-CH"/>
              </w:rPr>
            </w:pPr>
            <w:r>
              <w:rPr>
                <w:rFonts w:cs="Arial"/>
                <w:b/>
                <w:sz w:val="20"/>
                <w:szCs w:val="20"/>
                <w:lang w:val="tr-TR"/>
              </w:rPr>
              <w:t>Koşullar</w:t>
            </w:r>
          </w:p>
        </w:tc>
      </w:tr>
      <w:tr w:rsidR="00D26C45" w:rsidTr="001A3ACD">
        <w:tc>
          <w:tcPr>
            <w:tcW w:w="1359" w:type="dxa"/>
            <w:vMerge/>
          </w:tcPr>
          <w:p w:rsidR="00D26C45" w:rsidRDefault="00D26C45" w:rsidP="00D26C45">
            <w:pPr>
              <w:spacing w:before="60" w:after="60"/>
              <w:rPr>
                <w:rFonts w:cs="Arial"/>
                <w:b/>
                <w:sz w:val="20"/>
                <w:szCs w:val="20"/>
                <w:lang w:val="fr-CH"/>
              </w:rPr>
            </w:pPr>
          </w:p>
        </w:tc>
        <w:tc>
          <w:tcPr>
            <w:tcW w:w="5394" w:type="dxa"/>
            <w:vMerge/>
          </w:tcPr>
          <w:p w:rsidR="00D26C45" w:rsidRDefault="00D26C45" w:rsidP="00D26C45">
            <w:pPr>
              <w:spacing w:before="60" w:after="60"/>
              <w:rPr>
                <w:rFonts w:cs="Arial"/>
                <w:b/>
                <w:sz w:val="20"/>
                <w:szCs w:val="20"/>
                <w:lang w:val="fr-CH"/>
              </w:rPr>
            </w:pPr>
          </w:p>
        </w:tc>
        <w:tc>
          <w:tcPr>
            <w:tcW w:w="650"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w:t>
            </w:r>
          </w:p>
        </w:tc>
        <w:tc>
          <w:tcPr>
            <w:tcW w:w="706"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(II)</w:t>
            </w:r>
          </w:p>
        </w:tc>
        <w:tc>
          <w:tcPr>
            <w:tcW w:w="594"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X</w:t>
            </w:r>
          </w:p>
        </w:tc>
        <w:tc>
          <w:tcPr>
            <w:tcW w:w="650"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XI</w:t>
            </w:r>
          </w:p>
        </w:tc>
        <w:tc>
          <w:tcPr>
            <w:tcW w:w="5205" w:type="dxa"/>
            <w:tcBorders>
              <w:top w:val="nil"/>
            </w:tcBorders>
            <w:vAlign w:val="center"/>
          </w:tcPr>
          <w:p w:rsidR="00D26C45" w:rsidRDefault="00D26C45" w:rsidP="00D26C45">
            <w:pPr>
              <w:spacing w:before="60" w:after="60"/>
              <w:rPr>
                <w:rFonts w:cs="Arial"/>
                <w:sz w:val="20"/>
                <w:szCs w:val="20"/>
                <w:lang w:val="fr-CH"/>
              </w:rPr>
            </w:pPr>
          </w:p>
        </w:tc>
      </w:tr>
      <w:tr w:rsidR="00D6079F" w:rsidRPr="00970885" w:rsidTr="001A3ACD">
        <w:trPr>
          <w:cantSplit/>
        </w:trPr>
        <w:tc>
          <w:tcPr>
            <w:tcW w:w="1359" w:type="dxa"/>
            <w:shd w:val="clear" w:color="auto" w:fill="auto"/>
          </w:tcPr>
          <w:p w:rsidR="00D6079F" w:rsidRPr="000610E6" w:rsidRDefault="00D6079F" w:rsidP="00D6079F">
            <w:pPr>
              <w:spacing w:before="60" w:after="60"/>
              <w:rPr>
                <w:rFonts w:cs="Arial"/>
                <w:b/>
                <w:color w:val="000000"/>
                <w:szCs w:val="20"/>
                <w:lang w:val="fr-CH" w:eastAsia="de-DE"/>
              </w:rPr>
            </w:pPr>
            <w:r w:rsidRPr="000610E6">
              <w:rPr>
                <w:rFonts w:cs="Arial"/>
                <w:b/>
                <w:color w:val="000000"/>
                <w:szCs w:val="20"/>
                <w:lang w:val="tr-TR" w:eastAsia="de-DE"/>
              </w:rPr>
              <w:t>IVR 0601</w:t>
            </w:r>
          </w:p>
        </w:tc>
        <w:tc>
          <w:tcPr>
            <w:tcW w:w="5394" w:type="dxa"/>
            <w:shd w:val="clear" w:color="auto" w:fill="auto"/>
          </w:tcPr>
          <w:p w:rsidR="00D6079F" w:rsidRPr="00D75054" w:rsidRDefault="00D6079F" w:rsidP="001409D9">
            <w:pPr>
              <w:pStyle w:val="Tabellentext"/>
              <w:ind w:left="0" w:firstLine="0"/>
              <w:rPr>
                <w:rFonts w:cs="Arial"/>
                <w:bCs/>
                <w:szCs w:val="18"/>
                <w:lang w:val="en-GB"/>
              </w:rPr>
            </w:pPr>
            <w:r w:rsidRPr="00D75054">
              <w:rPr>
                <w:rFonts w:cs="Arial"/>
                <w:bCs/>
                <w:szCs w:val="18"/>
                <w:lang w:val="tr-TR"/>
              </w:rPr>
              <w:t xml:space="preserve">Spesifik bozuklukların / </w:t>
            </w:r>
            <w:r w:rsidR="001409D9">
              <w:rPr>
                <w:rFonts w:cs="Arial"/>
                <w:bCs/>
                <w:szCs w:val="18"/>
                <w:lang w:val="tr-TR"/>
              </w:rPr>
              <w:t>özürlülüklerin</w:t>
            </w:r>
            <w:r w:rsidR="001409D9" w:rsidRPr="00D75054">
              <w:rPr>
                <w:rFonts w:cs="Arial"/>
                <w:bCs/>
                <w:szCs w:val="18"/>
                <w:lang w:val="tr-TR"/>
              </w:rPr>
              <w:t xml:space="preserve"> </w:t>
            </w:r>
            <w:r w:rsidRPr="00D75054">
              <w:rPr>
                <w:rFonts w:cs="Arial"/>
                <w:bCs/>
                <w:szCs w:val="18"/>
                <w:lang w:val="tr-TR"/>
              </w:rPr>
              <w:t xml:space="preserve">taranması / doğrulanması için kullanılmak üzere tasarlanan cihazlar </w:t>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D6079F" w:rsidRPr="0097088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D6079F" w:rsidRPr="00970885" w:rsidTr="001A3ACD">
        <w:trPr>
          <w:cantSplit/>
        </w:trPr>
        <w:tc>
          <w:tcPr>
            <w:tcW w:w="1359" w:type="dxa"/>
            <w:shd w:val="clear" w:color="auto" w:fill="auto"/>
          </w:tcPr>
          <w:p w:rsidR="00D6079F" w:rsidRPr="000610E6" w:rsidRDefault="00D6079F" w:rsidP="00D6079F">
            <w:pPr>
              <w:spacing w:before="60" w:after="60"/>
              <w:rPr>
                <w:rFonts w:cs="Arial"/>
                <w:b/>
                <w:color w:val="000000"/>
                <w:szCs w:val="20"/>
                <w:lang w:val="fr-CH" w:eastAsia="de-DE"/>
              </w:rPr>
            </w:pPr>
            <w:r w:rsidRPr="000610E6">
              <w:rPr>
                <w:rFonts w:cs="Arial"/>
                <w:b/>
                <w:color w:val="000000"/>
                <w:szCs w:val="20"/>
                <w:lang w:val="tr-TR" w:eastAsia="de-DE"/>
              </w:rPr>
              <w:t>IVR 0602</w:t>
            </w:r>
          </w:p>
        </w:tc>
        <w:tc>
          <w:tcPr>
            <w:tcW w:w="5394" w:type="dxa"/>
            <w:shd w:val="clear" w:color="auto" w:fill="auto"/>
          </w:tcPr>
          <w:p w:rsidR="00D6079F" w:rsidRPr="00D75054" w:rsidRDefault="001409D9" w:rsidP="0083387B">
            <w:pPr>
              <w:pStyle w:val="Tabellentext"/>
              <w:ind w:left="0" w:firstLine="0"/>
              <w:jc w:val="both"/>
              <w:rPr>
                <w:rFonts w:cs="Arial"/>
                <w:bCs/>
                <w:szCs w:val="18"/>
                <w:lang w:val="en-GB"/>
              </w:rPr>
            </w:pPr>
            <w:r>
              <w:rPr>
                <w:rFonts w:cs="Arial"/>
                <w:bCs/>
                <w:szCs w:val="18"/>
                <w:lang w:val="tr-TR"/>
              </w:rPr>
              <w:t xml:space="preserve">Spesifik </w:t>
            </w:r>
            <w:r w:rsidR="00D6079F" w:rsidRPr="00D75054">
              <w:rPr>
                <w:rFonts w:cs="Arial"/>
                <w:bCs/>
                <w:szCs w:val="18"/>
                <w:lang w:val="tr-TR"/>
              </w:rPr>
              <w:t xml:space="preserve">bir hastalık için fizyolojik belirteçlerin taranması, belirlenmesi veya izlenmesi için kullanılmak üzere tasarlanan cihazlar </w:t>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D6079F" w:rsidRPr="0097088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D6079F" w:rsidRPr="00970885" w:rsidTr="001A3ACD">
        <w:trPr>
          <w:cantSplit/>
        </w:trPr>
        <w:tc>
          <w:tcPr>
            <w:tcW w:w="1359" w:type="dxa"/>
            <w:shd w:val="clear" w:color="auto" w:fill="auto"/>
          </w:tcPr>
          <w:p w:rsidR="00D6079F" w:rsidRPr="000610E6" w:rsidRDefault="00D6079F" w:rsidP="00D6079F">
            <w:pPr>
              <w:spacing w:before="60" w:after="60"/>
              <w:rPr>
                <w:rFonts w:cs="Arial"/>
                <w:b/>
                <w:color w:val="000000"/>
                <w:szCs w:val="20"/>
                <w:lang w:val="fr-CH" w:eastAsia="de-DE"/>
              </w:rPr>
            </w:pPr>
            <w:r w:rsidRPr="000610E6">
              <w:rPr>
                <w:rFonts w:cs="Arial"/>
                <w:b/>
                <w:color w:val="000000"/>
                <w:szCs w:val="20"/>
                <w:lang w:val="tr-TR" w:eastAsia="de-DE"/>
              </w:rPr>
              <w:t>IVR 0603</w:t>
            </w:r>
          </w:p>
        </w:tc>
        <w:tc>
          <w:tcPr>
            <w:tcW w:w="5394" w:type="dxa"/>
            <w:shd w:val="clear" w:color="auto" w:fill="auto"/>
          </w:tcPr>
          <w:p w:rsidR="00D6079F" w:rsidRPr="00D75054" w:rsidRDefault="00D6079F" w:rsidP="0083387B">
            <w:pPr>
              <w:pStyle w:val="Tabellentext"/>
              <w:ind w:left="0" w:firstLine="0"/>
              <w:jc w:val="both"/>
              <w:rPr>
                <w:rFonts w:cs="Arial"/>
                <w:bCs/>
                <w:szCs w:val="18"/>
                <w:lang w:val="en-GB"/>
              </w:rPr>
            </w:pPr>
            <w:r w:rsidRPr="00D75054">
              <w:rPr>
                <w:rFonts w:cs="Arial"/>
                <w:bCs/>
                <w:szCs w:val="18"/>
                <w:lang w:val="tr-TR"/>
              </w:rPr>
              <w:t>Alerji ve intoleransların taranması, doğrulanması / belirlenmesi veya izlenmesi için kullanılmak üzere tasarlanan cihazlar</w:t>
            </w:r>
          </w:p>
        </w:tc>
        <w:tc>
          <w:tcPr>
            <w:tcW w:w="650"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D6079F" w:rsidRPr="0097088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D6079F" w:rsidRPr="003C6765" w:rsidTr="001A3ACD">
        <w:trPr>
          <w:cantSplit/>
        </w:trPr>
        <w:tc>
          <w:tcPr>
            <w:tcW w:w="1359" w:type="dxa"/>
            <w:shd w:val="clear" w:color="auto" w:fill="auto"/>
          </w:tcPr>
          <w:p w:rsidR="00D6079F" w:rsidRPr="00EC0622" w:rsidRDefault="00D6079F" w:rsidP="00D6079F">
            <w:pPr>
              <w:spacing w:before="60" w:after="60"/>
              <w:rPr>
                <w:bCs/>
                <w:sz w:val="20"/>
                <w:szCs w:val="20"/>
              </w:rPr>
            </w:pPr>
            <w:r w:rsidRPr="00C4528D">
              <w:rPr>
                <w:rFonts w:cs="Arial"/>
                <w:b/>
                <w:color w:val="000000"/>
                <w:szCs w:val="20"/>
                <w:lang w:val="tr-TR" w:eastAsia="de-DE"/>
              </w:rPr>
              <w:t>IVR 0604</w:t>
            </w:r>
          </w:p>
        </w:tc>
        <w:tc>
          <w:tcPr>
            <w:tcW w:w="5394" w:type="dxa"/>
            <w:shd w:val="clear" w:color="auto" w:fill="auto"/>
          </w:tcPr>
          <w:p w:rsidR="00D6079F" w:rsidRPr="00D75054" w:rsidRDefault="001409D9" w:rsidP="00D6079F">
            <w:pPr>
              <w:tabs>
                <w:tab w:val="left" w:pos="1440"/>
                <w:tab w:val="left" w:pos="9468"/>
              </w:tabs>
              <w:spacing w:before="60" w:after="60"/>
              <w:rPr>
                <w:rFonts w:cs="Arial"/>
                <w:szCs w:val="18"/>
              </w:rPr>
            </w:pPr>
            <w:r>
              <w:rPr>
                <w:rFonts w:cs="Arial"/>
                <w:bCs/>
                <w:szCs w:val="18"/>
                <w:lang w:val="tr-TR"/>
              </w:rPr>
              <w:t>Spesifik</w:t>
            </w:r>
            <w:r w:rsidRPr="00D75054">
              <w:rPr>
                <w:rFonts w:cs="Arial"/>
                <w:bCs/>
                <w:szCs w:val="18"/>
                <w:lang w:val="tr-TR"/>
              </w:rPr>
              <w:t xml:space="preserve"> </w:t>
            </w:r>
            <w:r w:rsidR="00D6079F" w:rsidRPr="00D75054">
              <w:rPr>
                <w:rFonts w:cs="Arial"/>
                <w:bCs/>
                <w:szCs w:val="18"/>
                <w:lang w:val="tr-TR"/>
              </w:rPr>
              <w:t>bir hastalık için kullanılmak üzere tasarlanan diğer cihazlar</w:t>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D6079F" w:rsidRDefault="008C7C5D" w:rsidP="00D6079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D6079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D6079F" w:rsidRPr="003C6765" w:rsidRDefault="008C7C5D" w:rsidP="00D6079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D6079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00D6079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D26C45" w:rsidRPr="003D06E7" w:rsidTr="001A3ACD">
        <w:trPr>
          <w:cantSplit/>
        </w:trPr>
        <w:tc>
          <w:tcPr>
            <w:tcW w:w="1359" w:type="dxa"/>
            <w:shd w:val="clear" w:color="auto" w:fill="auto"/>
          </w:tcPr>
          <w:p w:rsidR="00D26C45" w:rsidRPr="00CB40C4" w:rsidRDefault="00D26C45" w:rsidP="00D26C45">
            <w:pPr>
              <w:pStyle w:val="Tabellentext"/>
              <w:ind w:left="0" w:firstLine="0"/>
              <w:rPr>
                <w:rFonts w:cs="Arial"/>
                <w:bCs/>
                <w:sz w:val="20"/>
                <w:szCs w:val="20"/>
                <w:lang w:val="en-GB"/>
              </w:rPr>
            </w:pPr>
            <w:r w:rsidRPr="00CB40C4">
              <w:rPr>
                <w:rFonts w:cs="Arial"/>
                <w:b/>
                <w:bCs/>
                <w:sz w:val="20"/>
                <w:szCs w:val="20"/>
                <w:lang w:val="tr-TR"/>
              </w:rPr>
              <w:t>IVR KODU</w:t>
            </w:r>
          </w:p>
        </w:tc>
        <w:tc>
          <w:tcPr>
            <w:tcW w:w="5394" w:type="dxa"/>
            <w:shd w:val="clear" w:color="auto" w:fill="auto"/>
          </w:tcPr>
          <w:p w:rsidR="00D26C45" w:rsidRPr="004E1C9F" w:rsidRDefault="00D26C45" w:rsidP="0083387B">
            <w:pPr>
              <w:tabs>
                <w:tab w:val="left" w:pos="1440"/>
                <w:tab w:val="left" w:pos="9468"/>
              </w:tabs>
              <w:spacing w:before="60" w:after="60"/>
              <w:rPr>
                <w:rFonts w:cs="Arial"/>
                <w:szCs w:val="18"/>
              </w:rPr>
            </w:pPr>
            <w:r w:rsidRPr="004E1C9F">
              <w:rPr>
                <w:rFonts w:cs="Arial"/>
                <w:b/>
                <w:bCs/>
                <w:szCs w:val="18"/>
                <w:lang w:val="tr-TR"/>
              </w:rPr>
              <w:t>Fizyolojik durumu ve terapötik önlemleri tanımlamak veya izlemek için kullanılmak üzere tasarlanan cihazlar</w:t>
            </w:r>
          </w:p>
        </w:tc>
        <w:tc>
          <w:tcPr>
            <w:tcW w:w="650" w:type="dxa"/>
            <w:tcBorders>
              <w:bottom w:val="single" w:sz="4" w:space="0" w:color="auto"/>
            </w:tcBorders>
            <w:shd w:val="clear" w:color="auto" w:fill="FFFFFF"/>
            <w:vAlign w:val="center"/>
          </w:tcPr>
          <w:p w:rsidR="00D26C45" w:rsidRDefault="00D26C45" w:rsidP="00D26C45">
            <w:pPr>
              <w:jc w:val="center"/>
              <w:rPr>
                <w:rFonts w:ascii="MS Gothic" w:eastAsia="MS Gothic" w:hAnsi="MS Gothic" w:cs="Arial"/>
                <w:sz w:val="20"/>
                <w:szCs w:val="20"/>
              </w:rPr>
            </w:pPr>
          </w:p>
        </w:tc>
        <w:tc>
          <w:tcPr>
            <w:tcW w:w="706" w:type="dxa"/>
            <w:tcBorders>
              <w:bottom w:val="single" w:sz="4" w:space="0" w:color="auto"/>
            </w:tcBorders>
            <w:shd w:val="clear" w:color="auto" w:fill="FFFFFF"/>
            <w:vAlign w:val="center"/>
          </w:tcPr>
          <w:p w:rsidR="00D26C45" w:rsidRDefault="00D26C45" w:rsidP="00D26C45">
            <w:pPr>
              <w:jc w:val="center"/>
              <w:rPr>
                <w:rFonts w:ascii="MS Gothic" w:eastAsia="MS Gothic" w:hAnsi="MS Gothic" w:cs="Arial"/>
                <w:sz w:val="20"/>
                <w:szCs w:val="20"/>
              </w:rPr>
            </w:pPr>
          </w:p>
        </w:tc>
        <w:tc>
          <w:tcPr>
            <w:tcW w:w="594" w:type="dxa"/>
            <w:tcBorders>
              <w:bottom w:val="single" w:sz="4" w:space="0" w:color="auto"/>
            </w:tcBorders>
            <w:shd w:val="clear" w:color="auto" w:fill="FFFFFF"/>
            <w:vAlign w:val="center"/>
          </w:tcPr>
          <w:p w:rsidR="00D26C45" w:rsidRDefault="00D26C45" w:rsidP="00D26C45">
            <w:pPr>
              <w:jc w:val="center"/>
              <w:rPr>
                <w:rFonts w:ascii="MS Gothic" w:eastAsia="MS Gothic" w:hAnsi="MS Gothic" w:cs="Arial"/>
                <w:sz w:val="20"/>
                <w:szCs w:val="20"/>
              </w:rPr>
            </w:pPr>
          </w:p>
        </w:tc>
        <w:tc>
          <w:tcPr>
            <w:tcW w:w="650" w:type="dxa"/>
            <w:tcBorders>
              <w:bottom w:val="single" w:sz="4" w:space="0" w:color="auto"/>
            </w:tcBorders>
            <w:shd w:val="clear" w:color="auto" w:fill="FFFFFF"/>
            <w:vAlign w:val="center"/>
          </w:tcPr>
          <w:p w:rsidR="00D26C45" w:rsidRDefault="00D26C45" w:rsidP="00D26C45">
            <w:pPr>
              <w:jc w:val="center"/>
              <w:rPr>
                <w:rFonts w:ascii="MS Gothic" w:eastAsia="MS Gothic" w:hAnsi="MS Gothic" w:cs="Arial"/>
                <w:sz w:val="20"/>
                <w:szCs w:val="20"/>
              </w:rPr>
            </w:pPr>
          </w:p>
        </w:tc>
        <w:tc>
          <w:tcPr>
            <w:tcW w:w="5205" w:type="dxa"/>
            <w:tcBorders>
              <w:bottom w:val="single" w:sz="4" w:space="0" w:color="auto"/>
            </w:tcBorders>
            <w:shd w:val="clear" w:color="auto" w:fill="FFFFFF"/>
            <w:vAlign w:val="center"/>
          </w:tcPr>
          <w:p w:rsidR="00D26C45" w:rsidRPr="003D06E7" w:rsidRDefault="00D26C45" w:rsidP="00D26C45">
            <w:pPr>
              <w:rPr>
                <w:rFonts w:ascii="Arial Narrow" w:hAnsi="Arial Narrow" w:cs="Arial"/>
                <w:noProof/>
                <w:szCs w:val="22"/>
                <w:lang w:val="en-IE"/>
              </w:rPr>
            </w:pPr>
          </w:p>
        </w:tc>
      </w:tr>
      <w:tr w:rsidR="000C6DAF" w:rsidRPr="003C6765" w:rsidTr="001A3ACD">
        <w:trPr>
          <w:cantSplit/>
        </w:trPr>
        <w:tc>
          <w:tcPr>
            <w:tcW w:w="1359" w:type="dxa"/>
            <w:shd w:val="clear" w:color="auto" w:fill="auto"/>
          </w:tcPr>
          <w:p w:rsidR="000C6DAF" w:rsidRPr="00C4528D" w:rsidRDefault="000C6DAF" w:rsidP="000C6DAF">
            <w:pPr>
              <w:spacing w:before="60" w:after="60"/>
              <w:rPr>
                <w:rFonts w:cs="Arial"/>
                <w:b/>
                <w:color w:val="000000"/>
                <w:szCs w:val="20"/>
                <w:lang w:val="fr-CH" w:eastAsia="de-DE"/>
              </w:rPr>
            </w:pPr>
            <w:r w:rsidRPr="00C4528D">
              <w:rPr>
                <w:rFonts w:cs="Arial"/>
                <w:b/>
                <w:color w:val="000000"/>
                <w:szCs w:val="20"/>
                <w:lang w:val="tr-TR" w:eastAsia="de-DE"/>
              </w:rPr>
              <w:t>IVR 0605</w:t>
            </w:r>
          </w:p>
        </w:tc>
        <w:tc>
          <w:tcPr>
            <w:tcW w:w="5394" w:type="dxa"/>
            <w:shd w:val="clear" w:color="auto" w:fill="auto"/>
          </w:tcPr>
          <w:p w:rsidR="000C6DAF" w:rsidRPr="00D75054" w:rsidRDefault="000C6DAF" w:rsidP="0083387B">
            <w:pPr>
              <w:tabs>
                <w:tab w:val="left" w:pos="1440"/>
                <w:tab w:val="left" w:pos="9468"/>
              </w:tabs>
              <w:spacing w:before="60" w:after="60"/>
              <w:jc w:val="both"/>
              <w:rPr>
                <w:rFonts w:cs="Arial"/>
                <w:szCs w:val="18"/>
              </w:rPr>
            </w:pPr>
            <w:r w:rsidRPr="00D75054">
              <w:rPr>
                <w:rFonts w:cs="Arial"/>
                <w:bCs/>
                <w:szCs w:val="18"/>
                <w:lang w:val="tr-TR"/>
              </w:rPr>
              <w:t>Tıbbi ürünlerin, maddelerin veya biyolojik bileşenlerin seviyelerinin izlenmesi için kullanılmak üzere tasarlanan cihazlar</w:t>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0C6DAF" w:rsidRPr="003C6765" w:rsidRDefault="008C7C5D" w:rsidP="000C6DA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0C6DA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C6DAF" w:rsidRPr="003C6765" w:rsidTr="001A3ACD">
        <w:trPr>
          <w:cantSplit/>
        </w:trPr>
        <w:tc>
          <w:tcPr>
            <w:tcW w:w="1359" w:type="dxa"/>
            <w:shd w:val="clear" w:color="auto" w:fill="auto"/>
          </w:tcPr>
          <w:p w:rsidR="000C6DAF" w:rsidRPr="005D4CFC" w:rsidRDefault="000C6DAF" w:rsidP="000C6DAF">
            <w:pPr>
              <w:spacing w:before="60" w:after="60"/>
              <w:rPr>
                <w:rFonts w:cs="Arial"/>
                <w:b/>
                <w:color w:val="000000"/>
                <w:szCs w:val="20"/>
                <w:lang w:val="fr-CH" w:eastAsia="de-DE"/>
              </w:rPr>
            </w:pPr>
            <w:r w:rsidRPr="005D4CFC">
              <w:rPr>
                <w:rFonts w:cs="Arial"/>
                <w:b/>
                <w:color w:val="000000"/>
                <w:szCs w:val="20"/>
                <w:lang w:val="tr-TR" w:eastAsia="de-DE"/>
              </w:rPr>
              <w:t>IVR 0606</w:t>
            </w:r>
          </w:p>
        </w:tc>
        <w:tc>
          <w:tcPr>
            <w:tcW w:w="5394" w:type="dxa"/>
            <w:shd w:val="clear" w:color="auto" w:fill="auto"/>
          </w:tcPr>
          <w:p w:rsidR="000C6DAF" w:rsidRPr="00D75054" w:rsidRDefault="000C6DAF" w:rsidP="0083387B">
            <w:pPr>
              <w:tabs>
                <w:tab w:val="left" w:pos="1440"/>
                <w:tab w:val="left" w:pos="9468"/>
              </w:tabs>
              <w:spacing w:before="60" w:after="60"/>
              <w:jc w:val="both"/>
              <w:rPr>
                <w:rFonts w:cs="Arial"/>
                <w:szCs w:val="18"/>
              </w:rPr>
            </w:pPr>
            <w:r w:rsidRPr="00D75054">
              <w:rPr>
                <w:rFonts w:cs="Arial"/>
                <w:bCs/>
                <w:szCs w:val="18"/>
                <w:lang w:val="tr-TR"/>
              </w:rPr>
              <w:t>Bulaşıcı olmayan hastalık evreleme</w:t>
            </w:r>
            <w:r w:rsidR="001409D9">
              <w:rPr>
                <w:rFonts w:cs="Arial"/>
                <w:bCs/>
                <w:szCs w:val="18"/>
                <w:lang w:val="tr-TR"/>
              </w:rPr>
              <w:t>si</w:t>
            </w:r>
            <w:r w:rsidRPr="00D75054">
              <w:rPr>
                <w:rFonts w:cs="Arial"/>
                <w:bCs/>
                <w:szCs w:val="18"/>
                <w:lang w:val="tr-TR"/>
              </w:rPr>
              <w:t xml:space="preserve"> için kullanılmak üzere tasarlan</w:t>
            </w:r>
            <w:r w:rsidR="00BD4D6D">
              <w:rPr>
                <w:rFonts w:cs="Arial"/>
                <w:bCs/>
                <w:szCs w:val="18"/>
                <w:lang w:val="tr-TR"/>
              </w:rPr>
              <w:t>an</w:t>
            </w:r>
            <w:r w:rsidRPr="00D75054">
              <w:rPr>
                <w:rFonts w:cs="Arial"/>
                <w:bCs/>
                <w:szCs w:val="18"/>
                <w:lang w:val="tr-TR"/>
              </w:rPr>
              <w:t xml:space="preserve"> cihazlar</w:t>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0C6DAF" w:rsidRPr="003C6765" w:rsidRDefault="008C7C5D" w:rsidP="000C6DA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0C6DA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C6DAF" w:rsidRPr="003C6765" w:rsidTr="001A3ACD">
        <w:trPr>
          <w:cantSplit/>
        </w:trPr>
        <w:tc>
          <w:tcPr>
            <w:tcW w:w="1359" w:type="dxa"/>
            <w:shd w:val="clear" w:color="auto" w:fill="auto"/>
          </w:tcPr>
          <w:p w:rsidR="000C6DAF" w:rsidRPr="005D4CFC" w:rsidRDefault="000C6DAF" w:rsidP="000C6DAF">
            <w:pPr>
              <w:spacing w:before="60" w:after="60"/>
              <w:rPr>
                <w:rFonts w:cs="Arial"/>
                <w:b/>
                <w:color w:val="000000"/>
                <w:szCs w:val="20"/>
                <w:lang w:val="fr-CH" w:eastAsia="de-DE"/>
              </w:rPr>
            </w:pPr>
            <w:r w:rsidRPr="005D4CFC">
              <w:rPr>
                <w:rFonts w:cs="Arial"/>
                <w:b/>
                <w:color w:val="000000"/>
                <w:szCs w:val="20"/>
                <w:lang w:val="tr-TR" w:eastAsia="de-DE"/>
              </w:rPr>
              <w:t>IVR 0607</w:t>
            </w:r>
          </w:p>
        </w:tc>
        <w:tc>
          <w:tcPr>
            <w:tcW w:w="5394" w:type="dxa"/>
            <w:shd w:val="clear" w:color="auto" w:fill="auto"/>
          </w:tcPr>
          <w:p w:rsidR="000C6DAF" w:rsidRPr="00D75054" w:rsidRDefault="000C6DAF" w:rsidP="00180BDF">
            <w:pPr>
              <w:tabs>
                <w:tab w:val="left" w:pos="1440"/>
                <w:tab w:val="left" w:pos="9468"/>
              </w:tabs>
              <w:spacing w:before="60" w:after="60"/>
              <w:jc w:val="both"/>
              <w:rPr>
                <w:rFonts w:cs="Arial"/>
                <w:szCs w:val="18"/>
              </w:rPr>
            </w:pPr>
            <w:r w:rsidRPr="00D75054">
              <w:rPr>
                <w:rFonts w:cs="Arial"/>
                <w:bCs/>
                <w:szCs w:val="18"/>
                <w:lang w:val="tr-TR"/>
              </w:rPr>
              <w:t xml:space="preserve">Gebelik </w:t>
            </w:r>
            <w:r w:rsidR="00BD4D6D" w:rsidRPr="00D75054">
              <w:rPr>
                <w:rFonts w:cs="Arial"/>
                <w:bCs/>
                <w:szCs w:val="18"/>
                <w:lang w:val="tr-TR"/>
              </w:rPr>
              <w:t xml:space="preserve">tespiti </w:t>
            </w:r>
            <w:r w:rsidRPr="00D75054">
              <w:rPr>
                <w:rFonts w:cs="Arial"/>
                <w:bCs/>
                <w:szCs w:val="18"/>
                <w:lang w:val="tr-TR"/>
              </w:rPr>
              <w:t>veya doğurganlık testi için kullanılmak üzere tasarlan</w:t>
            </w:r>
            <w:r w:rsidR="00180BDF">
              <w:rPr>
                <w:rFonts w:cs="Arial"/>
                <w:bCs/>
                <w:szCs w:val="18"/>
                <w:lang w:val="tr-TR"/>
              </w:rPr>
              <w:t>an</w:t>
            </w:r>
            <w:r w:rsidRPr="00D75054">
              <w:rPr>
                <w:rFonts w:cs="Arial"/>
                <w:bCs/>
                <w:szCs w:val="18"/>
                <w:lang w:val="tr-TR"/>
              </w:rPr>
              <w:t xml:space="preserve"> cihazlar</w:t>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0C6DAF" w:rsidRPr="003C6765" w:rsidRDefault="008C7C5D" w:rsidP="000C6DA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0C6DA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C6DAF" w:rsidRPr="003C6765" w:rsidTr="001A3ACD">
        <w:trPr>
          <w:cantSplit/>
        </w:trPr>
        <w:tc>
          <w:tcPr>
            <w:tcW w:w="1359" w:type="dxa"/>
            <w:shd w:val="clear" w:color="auto" w:fill="auto"/>
          </w:tcPr>
          <w:p w:rsidR="000C6DAF" w:rsidRPr="005D4CFC" w:rsidRDefault="000C6DAF" w:rsidP="000C6DAF">
            <w:pPr>
              <w:spacing w:before="60" w:after="60"/>
              <w:rPr>
                <w:rFonts w:cs="Arial"/>
                <w:b/>
                <w:color w:val="000000"/>
                <w:szCs w:val="20"/>
                <w:lang w:val="fr-CH" w:eastAsia="de-DE"/>
              </w:rPr>
            </w:pPr>
            <w:r w:rsidRPr="005D4CFC">
              <w:rPr>
                <w:rFonts w:cs="Arial"/>
                <w:b/>
                <w:color w:val="000000"/>
                <w:szCs w:val="20"/>
                <w:lang w:val="tr-TR" w:eastAsia="de-DE"/>
              </w:rPr>
              <w:t>IVR 0608</w:t>
            </w:r>
          </w:p>
        </w:tc>
        <w:tc>
          <w:tcPr>
            <w:tcW w:w="5394" w:type="dxa"/>
            <w:shd w:val="clear" w:color="auto" w:fill="auto"/>
          </w:tcPr>
          <w:p w:rsidR="000C6DAF" w:rsidRPr="00D75054" w:rsidRDefault="000C6DAF" w:rsidP="00772500">
            <w:pPr>
              <w:tabs>
                <w:tab w:val="left" w:pos="1440"/>
                <w:tab w:val="left" w:pos="9468"/>
              </w:tabs>
              <w:spacing w:before="60" w:after="60"/>
              <w:rPr>
                <w:rFonts w:cs="Arial"/>
                <w:bCs/>
                <w:szCs w:val="18"/>
              </w:rPr>
            </w:pPr>
            <w:r w:rsidRPr="00D75054">
              <w:rPr>
                <w:rFonts w:cs="Arial"/>
                <w:bCs/>
                <w:szCs w:val="18"/>
                <w:lang w:val="tr-TR"/>
              </w:rPr>
              <w:t xml:space="preserve">Fizyolojik belirteçlerin taranması, </w:t>
            </w:r>
            <w:r w:rsidR="008755D5">
              <w:rPr>
                <w:rFonts w:cs="Arial"/>
                <w:bCs/>
                <w:szCs w:val="18"/>
                <w:lang w:val="tr-TR"/>
              </w:rPr>
              <w:t>tespiti</w:t>
            </w:r>
            <w:r w:rsidR="008755D5" w:rsidRPr="00D75054">
              <w:rPr>
                <w:rFonts w:cs="Arial"/>
                <w:bCs/>
                <w:szCs w:val="18"/>
                <w:lang w:val="tr-TR"/>
              </w:rPr>
              <w:t xml:space="preserve"> </w:t>
            </w:r>
            <w:r w:rsidRPr="00D75054">
              <w:rPr>
                <w:rFonts w:cs="Arial"/>
                <w:bCs/>
                <w:szCs w:val="18"/>
                <w:lang w:val="tr-TR"/>
              </w:rPr>
              <w:t>veya izlenmesi için kullanılmak üzere tasarlanan cihazlar</w:t>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0C6DAF" w:rsidRPr="003C6765" w:rsidRDefault="008C7C5D" w:rsidP="000C6DA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0C6DA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C6DAF" w:rsidRPr="003C6765" w:rsidTr="001A3ACD">
        <w:trPr>
          <w:cantSplit/>
        </w:trPr>
        <w:tc>
          <w:tcPr>
            <w:tcW w:w="1359" w:type="dxa"/>
            <w:shd w:val="clear" w:color="auto" w:fill="auto"/>
          </w:tcPr>
          <w:p w:rsidR="000C6DAF" w:rsidRPr="005D4CFC" w:rsidRDefault="000C6DAF" w:rsidP="000C6DAF">
            <w:pPr>
              <w:spacing w:before="60" w:after="60"/>
              <w:rPr>
                <w:rFonts w:cs="Arial"/>
                <w:b/>
                <w:color w:val="000000"/>
                <w:szCs w:val="20"/>
                <w:lang w:val="fr-CH" w:eastAsia="de-DE"/>
              </w:rPr>
            </w:pPr>
            <w:r w:rsidRPr="005D4CFC">
              <w:rPr>
                <w:rFonts w:cs="Arial"/>
                <w:b/>
                <w:color w:val="000000"/>
                <w:szCs w:val="20"/>
                <w:lang w:val="tr-TR" w:eastAsia="de-DE"/>
              </w:rPr>
              <w:t>IVR 0609</w:t>
            </w:r>
          </w:p>
        </w:tc>
        <w:tc>
          <w:tcPr>
            <w:tcW w:w="5394" w:type="dxa"/>
            <w:shd w:val="clear" w:color="auto" w:fill="auto"/>
          </w:tcPr>
          <w:p w:rsidR="000C6DAF" w:rsidRPr="00D75054" w:rsidRDefault="000C6DAF" w:rsidP="008755D5">
            <w:pPr>
              <w:tabs>
                <w:tab w:val="left" w:pos="1440"/>
                <w:tab w:val="left" w:pos="9468"/>
              </w:tabs>
              <w:spacing w:before="60" w:after="60"/>
              <w:jc w:val="both"/>
              <w:rPr>
                <w:rFonts w:cs="Arial"/>
                <w:szCs w:val="18"/>
              </w:rPr>
            </w:pPr>
            <w:r w:rsidRPr="00D75054">
              <w:rPr>
                <w:rFonts w:cs="Arial"/>
                <w:bCs/>
                <w:szCs w:val="18"/>
                <w:lang w:val="tr-TR"/>
              </w:rPr>
              <w:t>Fizyolojik durumu ve terapötik önlemleri tanımlamak veya izlemek için kullanılmak üzere tasarlanan diğer cihazlar</w:t>
            </w:r>
          </w:p>
        </w:tc>
        <w:tc>
          <w:tcPr>
            <w:tcW w:w="650" w:type="dxa"/>
            <w:tcBorders>
              <w:bottom w:val="single" w:sz="4" w:space="0" w:color="auto"/>
            </w:tcBorders>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0C6DAF" w:rsidRPr="003C6765" w:rsidRDefault="008C7C5D" w:rsidP="000C6DA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0C6DA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D26C45" w:rsidRDefault="001556EC" w:rsidP="00D26C45">
      <w:pPr>
        <w:spacing w:before="240" w:after="120"/>
        <w:rPr>
          <w:rFonts w:cs="Arial"/>
          <w:b/>
          <w:sz w:val="22"/>
          <w:lang w:val="en-US"/>
        </w:rPr>
      </w:pPr>
      <w:r>
        <w:rPr>
          <w:rFonts w:cs="Arial"/>
          <w:b/>
          <w:sz w:val="22"/>
          <w:lang w:val="tr-TR"/>
        </w:rPr>
        <w:t xml:space="preserve">7. </w:t>
      </w:r>
      <w:r w:rsidR="008C7C5D" w:rsidRPr="00772500">
        <w:rPr>
          <w:rFonts w:cs="Arial"/>
          <w:b/>
          <w:sz w:val="22"/>
          <w:lang w:val="tr-TR"/>
        </w:rPr>
        <w:t>Kantitatif veya kalitatif atanmış bir değeri olmayan kontroller olan cihazlar</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706"/>
        <w:gridCol w:w="594"/>
        <w:gridCol w:w="650"/>
        <w:gridCol w:w="5205"/>
      </w:tblGrid>
      <w:tr w:rsidR="00D26C45" w:rsidTr="00D26C45">
        <w:tc>
          <w:tcPr>
            <w:tcW w:w="1359" w:type="dxa"/>
            <w:vMerge w:val="restart"/>
          </w:tcPr>
          <w:p w:rsidR="00D26C45" w:rsidRPr="004E1C9F" w:rsidRDefault="00D26C45" w:rsidP="00D26C45">
            <w:pPr>
              <w:spacing w:before="60" w:after="60"/>
              <w:rPr>
                <w:rFonts w:cs="Arial"/>
                <w:b/>
                <w:color w:val="000000"/>
                <w:sz w:val="20"/>
                <w:szCs w:val="20"/>
                <w:lang w:val="fr-CH" w:eastAsia="de-DE"/>
              </w:rPr>
            </w:pPr>
            <w:r w:rsidRPr="004E1C9F">
              <w:rPr>
                <w:rFonts w:cs="Arial"/>
                <w:b/>
                <w:color w:val="000000"/>
                <w:sz w:val="20"/>
                <w:szCs w:val="20"/>
                <w:lang w:val="tr-TR" w:eastAsia="de-DE"/>
              </w:rPr>
              <w:t>IVR KODU</w:t>
            </w:r>
          </w:p>
        </w:tc>
        <w:tc>
          <w:tcPr>
            <w:tcW w:w="5394" w:type="dxa"/>
            <w:vMerge w:val="restart"/>
          </w:tcPr>
          <w:p w:rsidR="00D26C45" w:rsidRPr="00D75054" w:rsidRDefault="00D26C45" w:rsidP="00D26C45">
            <w:pPr>
              <w:pStyle w:val="Tabellentext0"/>
              <w:tabs>
                <w:tab w:val="clear" w:pos="1440"/>
                <w:tab w:val="left" w:pos="0"/>
              </w:tabs>
              <w:spacing w:before="60"/>
              <w:ind w:left="0" w:firstLine="0"/>
              <w:rPr>
                <w:rFonts w:cs="Arial"/>
                <w:szCs w:val="18"/>
                <w:lang w:val="en-GB"/>
              </w:rPr>
            </w:pPr>
            <w:r w:rsidRPr="00D75054">
              <w:rPr>
                <w:rFonts w:cs="Arial"/>
                <w:szCs w:val="18"/>
                <w:lang w:val="tr-TR"/>
              </w:rPr>
              <w:t>Kantitatif veya kalitatif atanmış bir değeri olmayan kontroller</w:t>
            </w:r>
          </w:p>
        </w:tc>
        <w:tc>
          <w:tcPr>
            <w:tcW w:w="2600" w:type="dxa"/>
            <w:gridSpan w:val="4"/>
            <w:vAlign w:val="center"/>
          </w:tcPr>
          <w:p w:rsidR="00D26C45" w:rsidRDefault="00D26C45" w:rsidP="00D26C45">
            <w:pPr>
              <w:spacing w:before="60" w:after="60"/>
              <w:jc w:val="center"/>
              <w:rPr>
                <w:rFonts w:cs="Arial"/>
                <w:b/>
                <w:sz w:val="20"/>
                <w:szCs w:val="20"/>
                <w:lang w:val="fr-CH"/>
              </w:rPr>
            </w:pPr>
            <w:r>
              <w:rPr>
                <w:rFonts w:cs="Arial"/>
                <w:b/>
                <w:sz w:val="20"/>
                <w:szCs w:val="20"/>
                <w:lang w:val="tr-TR"/>
              </w:rPr>
              <w:t>Ekler</w:t>
            </w:r>
          </w:p>
        </w:tc>
        <w:tc>
          <w:tcPr>
            <w:tcW w:w="5205" w:type="dxa"/>
            <w:tcBorders>
              <w:bottom w:val="nil"/>
            </w:tcBorders>
          </w:tcPr>
          <w:p w:rsidR="00D26C45" w:rsidRDefault="00BD4D6D" w:rsidP="00D26C45">
            <w:pPr>
              <w:spacing w:before="60" w:after="60"/>
              <w:rPr>
                <w:rFonts w:cs="Arial"/>
                <w:b/>
                <w:sz w:val="20"/>
                <w:szCs w:val="20"/>
                <w:lang w:val="fr-CH"/>
              </w:rPr>
            </w:pPr>
            <w:r>
              <w:rPr>
                <w:rFonts w:cs="Arial"/>
                <w:b/>
                <w:sz w:val="20"/>
                <w:szCs w:val="20"/>
                <w:lang w:val="tr-TR"/>
              </w:rPr>
              <w:t>Koşullar</w:t>
            </w:r>
          </w:p>
        </w:tc>
      </w:tr>
      <w:tr w:rsidR="00D26C45" w:rsidTr="001A3ACD">
        <w:tc>
          <w:tcPr>
            <w:tcW w:w="1359" w:type="dxa"/>
            <w:vMerge/>
          </w:tcPr>
          <w:p w:rsidR="00D26C45" w:rsidRPr="002647D2" w:rsidRDefault="00D26C45" w:rsidP="00D26C45">
            <w:pPr>
              <w:spacing w:before="60" w:after="60"/>
              <w:rPr>
                <w:rFonts w:cs="Arial"/>
                <w:b/>
                <w:color w:val="000000"/>
                <w:szCs w:val="20"/>
                <w:lang w:val="fr-CH" w:eastAsia="de-DE"/>
              </w:rPr>
            </w:pPr>
          </w:p>
        </w:tc>
        <w:tc>
          <w:tcPr>
            <w:tcW w:w="5394" w:type="dxa"/>
            <w:vMerge/>
          </w:tcPr>
          <w:p w:rsidR="00D26C45" w:rsidRDefault="00D26C45" w:rsidP="00D26C45">
            <w:pPr>
              <w:spacing w:before="60" w:after="60"/>
              <w:rPr>
                <w:rFonts w:cs="Arial"/>
                <w:b/>
                <w:sz w:val="20"/>
                <w:szCs w:val="20"/>
                <w:lang w:val="fr-CH"/>
              </w:rPr>
            </w:pPr>
          </w:p>
        </w:tc>
        <w:tc>
          <w:tcPr>
            <w:tcW w:w="650"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w:t>
            </w:r>
          </w:p>
        </w:tc>
        <w:tc>
          <w:tcPr>
            <w:tcW w:w="706"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(II)</w:t>
            </w:r>
          </w:p>
        </w:tc>
        <w:tc>
          <w:tcPr>
            <w:tcW w:w="594"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X</w:t>
            </w:r>
          </w:p>
        </w:tc>
        <w:tc>
          <w:tcPr>
            <w:tcW w:w="650"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XI</w:t>
            </w:r>
          </w:p>
        </w:tc>
        <w:tc>
          <w:tcPr>
            <w:tcW w:w="5205" w:type="dxa"/>
            <w:tcBorders>
              <w:top w:val="nil"/>
            </w:tcBorders>
            <w:vAlign w:val="center"/>
          </w:tcPr>
          <w:p w:rsidR="00D26C45" w:rsidRDefault="00D26C45" w:rsidP="00D26C45">
            <w:pPr>
              <w:spacing w:before="60" w:after="60"/>
              <w:rPr>
                <w:rFonts w:cs="Arial"/>
                <w:sz w:val="20"/>
                <w:szCs w:val="20"/>
                <w:lang w:val="fr-CH"/>
              </w:rPr>
            </w:pPr>
          </w:p>
        </w:tc>
      </w:tr>
      <w:tr w:rsidR="000C6DAF" w:rsidRPr="00970885" w:rsidTr="001A3ACD">
        <w:tc>
          <w:tcPr>
            <w:tcW w:w="1359" w:type="dxa"/>
            <w:shd w:val="clear" w:color="auto" w:fill="auto"/>
          </w:tcPr>
          <w:p w:rsidR="000C6DAF" w:rsidRPr="002647D2" w:rsidRDefault="000C6DAF" w:rsidP="000C6DAF">
            <w:pPr>
              <w:spacing w:before="60" w:after="60"/>
              <w:rPr>
                <w:rFonts w:cs="Arial"/>
                <w:b/>
                <w:color w:val="000000"/>
                <w:szCs w:val="20"/>
                <w:lang w:val="fr-CH" w:eastAsia="de-DE"/>
              </w:rPr>
            </w:pPr>
            <w:r w:rsidRPr="002647D2">
              <w:rPr>
                <w:rFonts w:cs="Arial"/>
                <w:b/>
                <w:color w:val="000000"/>
                <w:szCs w:val="20"/>
                <w:lang w:val="tr-TR" w:eastAsia="de-DE"/>
              </w:rPr>
              <w:t>IVR 0701</w:t>
            </w:r>
          </w:p>
        </w:tc>
        <w:tc>
          <w:tcPr>
            <w:tcW w:w="5394" w:type="dxa"/>
            <w:shd w:val="clear" w:color="auto" w:fill="auto"/>
          </w:tcPr>
          <w:p w:rsidR="000C6DAF" w:rsidRPr="00772500" w:rsidRDefault="008C7C5D" w:rsidP="000C6DAF">
            <w:pPr>
              <w:pStyle w:val="Tabellentext"/>
              <w:ind w:left="0" w:firstLine="0"/>
              <w:rPr>
                <w:rFonts w:cs="Arial"/>
                <w:bCs/>
                <w:szCs w:val="18"/>
                <w:lang w:val="en-GB"/>
              </w:rPr>
            </w:pPr>
            <w:r w:rsidRPr="00772500">
              <w:rPr>
                <w:rFonts w:cs="Arial"/>
                <w:bCs/>
                <w:szCs w:val="18"/>
                <w:lang w:val="tr-TR"/>
              </w:rPr>
              <w:t>Kantitatif atanmış bir değeri olmayan kontroller olan cihazlar</w:t>
            </w:r>
            <w:r w:rsidR="000C6DAF" w:rsidRPr="00772500">
              <w:rPr>
                <w:rFonts w:cs="Arial"/>
                <w:bCs/>
                <w:szCs w:val="18"/>
                <w:lang w:val="tr-TR"/>
              </w:rPr>
              <w:br/>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0C6DAF" w:rsidRPr="00970885" w:rsidRDefault="008C7C5D" w:rsidP="000C6DA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0C6DA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C6DAF" w:rsidRPr="003C6765" w:rsidTr="001A3ACD">
        <w:tc>
          <w:tcPr>
            <w:tcW w:w="1359" w:type="dxa"/>
            <w:shd w:val="clear" w:color="auto" w:fill="auto"/>
          </w:tcPr>
          <w:p w:rsidR="000C6DAF" w:rsidRPr="002647D2" w:rsidRDefault="000C6DAF" w:rsidP="000C6DAF">
            <w:pPr>
              <w:spacing w:before="60" w:after="60"/>
              <w:rPr>
                <w:rFonts w:cs="Arial"/>
                <w:b/>
                <w:color w:val="000000"/>
                <w:szCs w:val="20"/>
                <w:lang w:val="fr-CH" w:eastAsia="de-DE"/>
              </w:rPr>
            </w:pPr>
            <w:r w:rsidRPr="002647D2">
              <w:rPr>
                <w:rFonts w:cs="Arial"/>
                <w:b/>
                <w:color w:val="000000"/>
                <w:szCs w:val="20"/>
                <w:lang w:val="tr-TR" w:eastAsia="de-DE"/>
              </w:rPr>
              <w:t>IVR 0702</w:t>
            </w:r>
          </w:p>
        </w:tc>
        <w:tc>
          <w:tcPr>
            <w:tcW w:w="5394" w:type="dxa"/>
            <w:shd w:val="clear" w:color="auto" w:fill="auto"/>
          </w:tcPr>
          <w:p w:rsidR="000C6DAF" w:rsidRPr="00772500" w:rsidRDefault="008C7C5D" w:rsidP="000C6DAF">
            <w:pPr>
              <w:pStyle w:val="Tabellentext"/>
              <w:ind w:left="0" w:firstLine="0"/>
              <w:rPr>
                <w:rFonts w:cs="Arial"/>
                <w:bCs/>
                <w:szCs w:val="18"/>
                <w:lang w:val="en-GB"/>
              </w:rPr>
            </w:pPr>
            <w:r w:rsidRPr="00772500">
              <w:rPr>
                <w:rFonts w:cs="Arial"/>
                <w:bCs/>
                <w:szCs w:val="18"/>
                <w:lang w:val="tr-TR"/>
              </w:rPr>
              <w:t>Kalitatif atanmış bir değeri olmayan kontroller olan cihazlar</w:t>
            </w:r>
            <w:r w:rsidR="000C6DAF" w:rsidRPr="00772500">
              <w:rPr>
                <w:rFonts w:cs="Arial"/>
                <w:bCs/>
                <w:szCs w:val="18"/>
                <w:lang w:val="tr-TR"/>
              </w:rPr>
              <w:br/>
            </w:r>
          </w:p>
        </w:tc>
        <w:tc>
          <w:tcPr>
            <w:tcW w:w="650" w:type="dxa"/>
            <w:tcBorders>
              <w:bottom w:val="single" w:sz="4" w:space="0" w:color="auto"/>
            </w:tcBorders>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0C6DAF" w:rsidRPr="003C6765" w:rsidRDefault="008C7C5D" w:rsidP="000C6DA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0C6DA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D26C45" w:rsidRDefault="00D26C45" w:rsidP="00D26C45">
      <w:pPr>
        <w:spacing w:before="240" w:after="120"/>
        <w:rPr>
          <w:rFonts w:cs="Arial"/>
          <w:b/>
          <w:sz w:val="22"/>
          <w:lang w:val="en-US"/>
        </w:rPr>
      </w:pPr>
      <w:r>
        <w:rPr>
          <w:rFonts w:cs="Arial"/>
          <w:b/>
          <w:sz w:val="22"/>
          <w:lang w:val="tr-TR"/>
        </w:rPr>
        <w:lastRenderedPageBreak/>
        <w:t xml:space="preserve">8. Steril durumda </w:t>
      </w:r>
      <w:r w:rsidR="000A6A37">
        <w:rPr>
          <w:rFonts w:cs="Arial"/>
          <w:b/>
          <w:sz w:val="22"/>
          <w:lang w:val="tr-TR"/>
        </w:rPr>
        <w:t xml:space="preserve">sınıf </w:t>
      </w:r>
      <w:r>
        <w:rPr>
          <w:rFonts w:cs="Arial"/>
          <w:b/>
          <w:sz w:val="22"/>
          <w:lang w:val="tr-TR"/>
        </w:rPr>
        <w:t>A cihazlar</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706"/>
        <w:gridCol w:w="594"/>
        <w:gridCol w:w="650"/>
        <w:gridCol w:w="5205"/>
      </w:tblGrid>
      <w:tr w:rsidR="00D26C45" w:rsidTr="00D26C45">
        <w:tc>
          <w:tcPr>
            <w:tcW w:w="1359" w:type="dxa"/>
            <w:vMerge w:val="restart"/>
          </w:tcPr>
          <w:p w:rsidR="00D26C45" w:rsidRPr="002F5222" w:rsidRDefault="00D26C45" w:rsidP="00D26C45">
            <w:pPr>
              <w:spacing w:before="60" w:after="60"/>
              <w:rPr>
                <w:rFonts w:cs="Arial"/>
                <w:b/>
                <w:color w:val="000000"/>
                <w:sz w:val="20"/>
                <w:szCs w:val="18"/>
                <w:lang w:val="fr-CH" w:eastAsia="de-DE"/>
              </w:rPr>
            </w:pPr>
            <w:r>
              <w:rPr>
                <w:rFonts w:cs="Arial"/>
                <w:b/>
                <w:color w:val="000000"/>
                <w:sz w:val="20"/>
                <w:szCs w:val="18"/>
                <w:lang w:val="tr-TR" w:eastAsia="de-DE"/>
              </w:rPr>
              <w:t>IVR KODU</w:t>
            </w:r>
          </w:p>
        </w:tc>
        <w:tc>
          <w:tcPr>
            <w:tcW w:w="5394" w:type="dxa"/>
            <w:vMerge w:val="restart"/>
          </w:tcPr>
          <w:p w:rsidR="00D26C45" w:rsidRPr="00D75054" w:rsidRDefault="00D26C45" w:rsidP="000A6A37">
            <w:pPr>
              <w:pStyle w:val="Tabellentext0"/>
              <w:tabs>
                <w:tab w:val="clear" w:pos="1440"/>
                <w:tab w:val="left" w:pos="0"/>
              </w:tabs>
              <w:spacing w:before="60"/>
              <w:ind w:left="0" w:firstLine="0"/>
              <w:rPr>
                <w:rFonts w:cs="Arial"/>
                <w:szCs w:val="18"/>
                <w:lang w:val="en-US"/>
              </w:rPr>
            </w:pPr>
            <w:r w:rsidRPr="00D75054">
              <w:rPr>
                <w:rFonts w:cs="Arial"/>
                <w:szCs w:val="18"/>
                <w:lang w:val="tr-TR"/>
              </w:rPr>
              <w:t xml:space="preserve">Steril durumda </w:t>
            </w:r>
            <w:r w:rsidR="000A6A37">
              <w:rPr>
                <w:rFonts w:cs="Arial"/>
                <w:szCs w:val="18"/>
                <w:lang w:val="tr-TR"/>
              </w:rPr>
              <w:t xml:space="preserve">sınıf </w:t>
            </w:r>
            <w:r w:rsidRPr="00D75054">
              <w:rPr>
                <w:rFonts w:cs="Arial"/>
                <w:szCs w:val="18"/>
                <w:lang w:val="tr-TR"/>
              </w:rPr>
              <w:t>A cihazlar</w:t>
            </w:r>
          </w:p>
        </w:tc>
        <w:tc>
          <w:tcPr>
            <w:tcW w:w="2600" w:type="dxa"/>
            <w:gridSpan w:val="4"/>
            <w:vAlign w:val="center"/>
          </w:tcPr>
          <w:p w:rsidR="00D26C45" w:rsidRDefault="00D26C45" w:rsidP="00D26C45">
            <w:pPr>
              <w:spacing w:before="60" w:after="60"/>
              <w:jc w:val="center"/>
              <w:rPr>
                <w:rFonts w:cs="Arial"/>
                <w:b/>
                <w:sz w:val="20"/>
                <w:szCs w:val="20"/>
                <w:lang w:val="fr-CH"/>
              </w:rPr>
            </w:pPr>
            <w:r>
              <w:rPr>
                <w:rFonts w:cs="Arial"/>
                <w:b/>
                <w:sz w:val="20"/>
                <w:szCs w:val="20"/>
                <w:lang w:val="tr-TR"/>
              </w:rPr>
              <w:t>Ekler</w:t>
            </w:r>
          </w:p>
        </w:tc>
        <w:tc>
          <w:tcPr>
            <w:tcW w:w="5205" w:type="dxa"/>
            <w:tcBorders>
              <w:bottom w:val="nil"/>
            </w:tcBorders>
          </w:tcPr>
          <w:p w:rsidR="00D26C45" w:rsidRDefault="000A6A37" w:rsidP="00D26C45">
            <w:pPr>
              <w:spacing w:before="60" w:after="60"/>
              <w:rPr>
                <w:rFonts w:cs="Arial"/>
                <w:b/>
                <w:sz w:val="20"/>
                <w:szCs w:val="20"/>
                <w:lang w:val="fr-CH"/>
              </w:rPr>
            </w:pPr>
            <w:r>
              <w:rPr>
                <w:rFonts w:cs="Arial"/>
                <w:b/>
                <w:sz w:val="20"/>
                <w:szCs w:val="20"/>
                <w:lang w:val="tr-TR"/>
              </w:rPr>
              <w:t>Koşullar</w:t>
            </w:r>
          </w:p>
        </w:tc>
      </w:tr>
      <w:tr w:rsidR="00D26C45" w:rsidTr="001A3ACD">
        <w:tc>
          <w:tcPr>
            <w:tcW w:w="1359" w:type="dxa"/>
            <w:vMerge/>
          </w:tcPr>
          <w:p w:rsidR="00D26C45" w:rsidRDefault="00D26C45" w:rsidP="00D26C45">
            <w:pPr>
              <w:spacing w:before="60" w:after="60"/>
              <w:rPr>
                <w:rFonts w:cs="Arial"/>
                <w:b/>
                <w:sz w:val="20"/>
                <w:szCs w:val="20"/>
                <w:lang w:val="fr-CH"/>
              </w:rPr>
            </w:pPr>
          </w:p>
        </w:tc>
        <w:tc>
          <w:tcPr>
            <w:tcW w:w="5394" w:type="dxa"/>
            <w:vMerge/>
          </w:tcPr>
          <w:p w:rsidR="00D26C45" w:rsidRDefault="00D26C45" w:rsidP="00D26C45">
            <w:pPr>
              <w:spacing w:before="60" w:after="60"/>
              <w:rPr>
                <w:rFonts w:cs="Arial"/>
                <w:b/>
                <w:sz w:val="20"/>
                <w:szCs w:val="20"/>
                <w:lang w:val="fr-CH"/>
              </w:rPr>
            </w:pPr>
          </w:p>
        </w:tc>
        <w:tc>
          <w:tcPr>
            <w:tcW w:w="650"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w:t>
            </w:r>
          </w:p>
        </w:tc>
        <w:tc>
          <w:tcPr>
            <w:tcW w:w="706"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IX (II)</w:t>
            </w:r>
          </w:p>
        </w:tc>
        <w:tc>
          <w:tcPr>
            <w:tcW w:w="594"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X</w:t>
            </w:r>
          </w:p>
        </w:tc>
        <w:tc>
          <w:tcPr>
            <w:tcW w:w="650" w:type="dxa"/>
            <w:vAlign w:val="center"/>
          </w:tcPr>
          <w:p w:rsidR="00D26C45" w:rsidRDefault="00D26C45" w:rsidP="00D26C45">
            <w:pPr>
              <w:spacing w:before="60" w:after="60"/>
              <w:jc w:val="center"/>
              <w:rPr>
                <w:rFonts w:cs="Arial"/>
                <w:b/>
                <w:sz w:val="20"/>
                <w:szCs w:val="20"/>
                <w:lang w:val="fr-CH"/>
              </w:rPr>
            </w:pPr>
            <w:r>
              <w:rPr>
                <w:rFonts w:cs="Arial"/>
                <w:b/>
                <w:sz w:val="20"/>
                <w:szCs w:val="20"/>
                <w:lang w:val="tr-TR"/>
              </w:rPr>
              <w:t>XI</w:t>
            </w:r>
          </w:p>
        </w:tc>
        <w:tc>
          <w:tcPr>
            <w:tcW w:w="5205" w:type="dxa"/>
            <w:tcBorders>
              <w:top w:val="nil"/>
            </w:tcBorders>
            <w:vAlign w:val="center"/>
          </w:tcPr>
          <w:p w:rsidR="00D26C45" w:rsidRDefault="00D26C45" w:rsidP="00D26C45">
            <w:pPr>
              <w:spacing w:before="60" w:after="60"/>
              <w:rPr>
                <w:rFonts w:cs="Arial"/>
                <w:sz w:val="20"/>
                <w:szCs w:val="20"/>
                <w:lang w:val="fr-CH"/>
              </w:rPr>
            </w:pPr>
          </w:p>
        </w:tc>
      </w:tr>
      <w:tr w:rsidR="000C6DAF" w:rsidRPr="00970885" w:rsidTr="001A3ACD">
        <w:tc>
          <w:tcPr>
            <w:tcW w:w="1359" w:type="dxa"/>
            <w:shd w:val="clear" w:color="auto" w:fill="auto"/>
          </w:tcPr>
          <w:p w:rsidR="000C6DAF" w:rsidRPr="002647D2" w:rsidRDefault="000C6DAF" w:rsidP="000C6DAF">
            <w:pPr>
              <w:spacing w:before="60" w:after="60"/>
              <w:rPr>
                <w:rFonts w:cs="Arial"/>
                <w:b/>
                <w:color w:val="000000"/>
                <w:szCs w:val="20"/>
                <w:lang w:val="fr-CH" w:eastAsia="de-DE"/>
              </w:rPr>
            </w:pPr>
            <w:r w:rsidRPr="002647D2">
              <w:rPr>
                <w:rFonts w:cs="Arial"/>
                <w:b/>
                <w:color w:val="000000"/>
                <w:szCs w:val="20"/>
                <w:lang w:val="tr-TR" w:eastAsia="de-DE"/>
              </w:rPr>
              <w:t>IVR 0801</w:t>
            </w:r>
          </w:p>
        </w:tc>
        <w:tc>
          <w:tcPr>
            <w:tcW w:w="5394" w:type="dxa"/>
            <w:shd w:val="clear" w:color="auto" w:fill="auto"/>
          </w:tcPr>
          <w:p w:rsidR="000C6DAF" w:rsidRPr="00D75054" w:rsidRDefault="000A6A37" w:rsidP="001A5EC4">
            <w:pPr>
              <w:pStyle w:val="Tabellentext"/>
              <w:ind w:left="0" w:firstLine="0"/>
              <w:jc w:val="both"/>
              <w:rPr>
                <w:rFonts w:cs="Arial"/>
                <w:bCs/>
                <w:szCs w:val="18"/>
                <w:lang w:val="en-GB"/>
              </w:rPr>
            </w:pPr>
            <w:r w:rsidRPr="00D75054">
              <w:rPr>
                <w:rFonts w:cs="Arial"/>
                <w:bCs/>
                <w:szCs w:val="18"/>
                <w:lang w:val="tr-TR"/>
              </w:rPr>
              <w:t>(AB)</w:t>
            </w:r>
            <w:r w:rsidR="000C6DAF" w:rsidRPr="00D75054">
              <w:rPr>
                <w:rFonts w:cs="Arial"/>
                <w:bCs/>
                <w:szCs w:val="18"/>
                <w:lang w:val="tr-TR"/>
              </w:rPr>
              <w:t xml:space="preserve"> 2017/746 sayılı Tüzü</w:t>
            </w:r>
            <w:r w:rsidR="001556EC">
              <w:rPr>
                <w:rFonts w:cs="Arial"/>
                <w:bCs/>
                <w:szCs w:val="18"/>
                <w:lang w:val="tr-TR"/>
              </w:rPr>
              <w:t>k’</w:t>
            </w:r>
            <w:r w:rsidR="000C6DAF" w:rsidRPr="00D75054">
              <w:rPr>
                <w:rFonts w:cs="Arial"/>
                <w:bCs/>
                <w:szCs w:val="18"/>
                <w:lang w:val="tr-TR"/>
              </w:rPr>
              <w:t xml:space="preserve">ün </w:t>
            </w:r>
            <w:r w:rsidR="000F4351">
              <w:rPr>
                <w:rFonts w:cs="Arial"/>
                <w:bCs/>
                <w:szCs w:val="18"/>
                <w:lang w:val="tr-TR"/>
              </w:rPr>
              <w:t xml:space="preserve">Ek </w:t>
            </w:r>
            <w:r w:rsidR="000C6DAF" w:rsidRPr="00D75054">
              <w:rPr>
                <w:rFonts w:cs="Arial"/>
                <w:bCs/>
                <w:szCs w:val="18"/>
                <w:lang w:val="tr-TR"/>
              </w:rPr>
              <w:t>VIII 2.5</w:t>
            </w:r>
            <w:r w:rsidR="001A5EC4">
              <w:rPr>
                <w:rFonts w:cs="Arial"/>
                <w:bCs/>
                <w:szCs w:val="18"/>
                <w:lang w:val="tr-TR"/>
              </w:rPr>
              <w:t xml:space="preserve"> numaralı maddesi</w:t>
            </w:r>
            <w:r w:rsidR="000F4351">
              <w:rPr>
                <w:rFonts w:cs="Arial"/>
                <w:bCs/>
                <w:szCs w:val="18"/>
                <w:lang w:val="tr-TR"/>
              </w:rPr>
              <w:t>n</w:t>
            </w:r>
            <w:r>
              <w:rPr>
                <w:rFonts w:cs="Arial"/>
                <w:bCs/>
                <w:szCs w:val="18"/>
                <w:lang w:val="tr-TR"/>
              </w:rPr>
              <w:t>in</w:t>
            </w:r>
            <w:r w:rsidR="000C6DAF" w:rsidRPr="00D75054">
              <w:rPr>
                <w:rFonts w:cs="Arial"/>
                <w:bCs/>
                <w:szCs w:val="18"/>
                <w:lang w:val="tr-TR"/>
              </w:rPr>
              <w:t xml:space="preserve"> (kural 5), a</w:t>
            </w:r>
            <w:r w:rsidR="00180BDF">
              <w:rPr>
                <w:rFonts w:cs="Arial"/>
                <w:bCs/>
                <w:szCs w:val="18"/>
                <w:lang w:val="tr-TR"/>
              </w:rPr>
              <w:t xml:space="preserve"> </w:t>
            </w:r>
            <w:r>
              <w:rPr>
                <w:rFonts w:cs="Arial"/>
                <w:bCs/>
                <w:szCs w:val="18"/>
                <w:lang w:val="tr-TR"/>
              </w:rPr>
              <w:t xml:space="preserve">bendinde </w:t>
            </w:r>
            <w:r w:rsidR="000F4351">
              <w:rPr>
                <w:rFonts w:cs="Arial"/>
                <w:bCs/>
                <w:szCs w:val="18"/>
                <w:lang w:val="tr-TR"/>
              </w:rPr>
              <w:t>atıfta bulunulan</w:t>
            </w:r>
            <w:r w:rsidR="000C6DAF" w:rsidRPr="00D75054">
              <w:rPr>
                <w:rFonts w:cs="Arial"/>
                <w:bCs/>
                <w:szCs w:val="18"/>
                <w:lang w:val="tr-TR"/>
              </w:rPr>
              <w:t xml:space="preserve"> cihazlar </w:t>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0C6DAF" w:rsidRPr="00970885" w:rsidRDefault="008C7C5D" w:rsidP="000C6DA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0C6DA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C6DAF" w:rsidRPr="003C6765" w:rsidTr="001A3ACD">
        <w:tc>
          <w:tcPr>
            <w:tcW w:w="1359" w:type="dxa"/>
            <w:shd w:val="clear" w:color="auto" w:fill="auto"/>
          </w:tcPr>
          <w:p w:rsidR="000C6DAF" w:rsidRPr="002647D2" w:rsidRDefault="000C6DAF" w:rsidP="000C6DAF">
            <w:pPr>
              <w:spacing w:before="60" w:after="60"/>
              <w:rPr>
                <w:rFonts w:cs="Arial"/>
                <w:b/>
                <w:color w:val="000000"/>
                <w:szCs w:val="20"/>
                <w:lang w:val="fr-CH" w:eastAsia="de-DE"/>
              </w:rPr>
            </w:pPr>
            <w:r w:rsidRPr="002647D2">
              <w:rPr>
                <w:rFonts w:cs="Arial"/>
                <w:b/>
                <w:color w:val="000000"/>
                <w:szCs w:val="20"/>
                <w:lang w:val="tr-TR" w:eastAsia="de-DE"/>
              </w:rPr>
              <w:t>IVR 0802</w:t>
            </w:r>
          </w:p>
        </w:tc>
        <w:tc>
          <w:tcPr>
            <w:tcW w:w="5394" w:type="dxa"/>
            <w:shd w:val="clear" w:color="auto" w:fill="auto"/>
          </w:tcPr>
          <w:p w:rsidR="000C6DAF" w:rsidRPr="00D75054" w:rsidRDefault="000A6A37" w:rsidP="001A5EC4">
            <w:pPr>
              <w:pStyle w:val="Tabellentext"/>
              <w:ind w:left="0" w:firstLine="0"/>
              <w:jc w:val="both"/>
              <w:rPr>
                <w:rFonts w:cs="Arial"/>
                <w:bCs/>
                <w:szCs w:val="18"/>
                <w:lang w:val="en-GB"/>
              </w:rPr>
            </w:pPr>
            <w:r w:rsidRPr="00D75054">
              <w:rPr>
                <w:rFonts w:cs="Arial"/>
                <w:bCs/>
                <w:szCs w:val="18"/>
                <w:lang w:val="tr-TR"/>
              </w:rPr>
              <w:t>(AB)</w:t>
            </w:r>
            <w:r w:rsidR="000C6DAF" w:rsidRPr="00D75054">
              <w:rPr>
                <w:rFonts w:cs="Arial"/>
                <w:bCs/>
                <w:szCs w:val="18"/>
                <w:lang w:val="tr-TR"/>
              </w:rPr>
              <w:t xml:space="preserve"> 2017/746 sayılı Tüzü</w:t>
            </w:r>
            <w:r w:rsidR="000F4351">
              <w:rPr>
                <w:rFonts w:cs="Arial"/>
                <w:bCs/>
                <w:szCs w:val="18"/>
                <w:lang w:val="tr-TR"/>
              </w:rPr>
              <w:t>k’</w:t>
            </w:r>
            <w:r w:rsidR="000C6DAF" w:rsidRPr="00D75054">
              <w:rPr>
                <w:rFonts w:cs="Arial"/>
                <w:bCs/>
                <w:szCs w:val="18"/>
                <w:lang w:val="tr-TR"/>
              </w:rPr>
              <w:t xml:space="preserve">ün </w:t>
            </w:r>
            <w:r w:rsidR="000F4351">
              <w:rPr>
                <w:rFonts w:cs="Arial"/>
                <w:bCs/>
                <w:szCs w:val="18"/>
                <w:lang w:val="tr-TR"/>
              </w:rPr>
              <w:t xml:space="preserve">Ek </w:t>
            </w:r>
            <w:r w:rsidR="002238D1">
              <w:rPr>
                <w:rFonts w:cs="Arial"/>
                <w:bCs/>
                <w:szCs w:val="18"/>
                <w:lang w:val="tr-TR"/>
              </w:rPr>
              <w:t xml:space="preserve">VIII </w:t>
            </w:r>
            <w:r w:rsidR="000C6DAF" w:rsidRPr="00D75054">
              <w:rPr>
                <w:rFonts w:cs="Arial"/>
                <w:bCs/>
                <w:szCs w:val="18"/>
                <w:lang w:val="tr-TR"/>
              </w:rPr>
              <w:t>2.5</w:t>
            </w:r>
            <w:r w:rsidR="001A5EC4">
              <w:rPr>
                <w:rFonts w:cs="Arial"/>
                <w:bCs/>
                <w:szCs w:val="18"/>
                <w:lang w:val="tr-TR"/>
              </w:rPr>
              <w:t xml:space="preserve"> numaralı maddes</w:t>
            </w:r>
            <w:r w:rsidR="000F4351">
              <w:rPr>
                <w:rFonts w:cs="Arial"/>
                <w:bCs/>
                <w:szCs w:val="18"/>
                <w:lang w:val="tr-TR"/>
              </w:rPr>
              <w:t>in</w:t>
            </w:r>
            <w:r>
              <w:rPr>
                <w:rFonts w:cs="Arial"/>
                <w:bCs/>
                <w:szCs w:val="18"/>
                <w:lang w:val="tr-TR"/>
              </w:rPr>
              <w:t>in</w:t>
            </w:r>
            <w:r w:rsidR="000C6DAF" w:rsidRPr="00D75054">
              <w:rPr>
                <w:rFonts w:cs="Arial"/>
                <w:bCs/>
                <w:szCs w:val="18"/>
                <w:lang w:val="tr-TR"/>
              </w:rPr>
              <w:t xml:space="preserve"> (kural 5) b</w:t>
            </w:r>
            <w:r>
              <w:rPr>
                <w:rFonts w:cs="Arial"/>
                <w:bCs/>
                <w:szCs w:val="18"/>
                <w:lang w:val="tr-TR"/>
              </w:rPr>
              <w:t xml:space="preserve"> bendinde </w:t>
            </w:r>
            <w:r w:rsidR="000F4351">
              <w:rPr>
                <w:rFonts w:cs="Arial"/>
                <w:bCs/>
                <w:szCs w:val="18"/>
                <w:lang w:val="tr-TR"/>
              </w:rPr>
              <w:t>atıfta bulunulan</w:t>
            </w:r>
            <w:r w:rsidR="000C6DAF" w:rsidRPr="00D75054">
              <w:rPr>
                <w:rFonts w:cs="Arial"/>
                <w:bCs/>
                <w:szCs w:val="18"/>
                <w:lang w:val="tr-TR"/>
              </w:rPr>
              <w:t xml:space="preserve"> in vitro tanı </w:t>
            </w:r>
            <w:r>
              <w:rPr>
                <w:rFonts w:cs="Arial"/>
                <w:bCs/>
                <w:szCs w:val="18"/>
                <w:lang w:val="tr-TR"/>
              </w:rPr>
              <w:t>prosedürleri</w:t>
            </w:r>
            <w:r w:rsidR="000C6DAF" w:rsidRPr="00D75054">
              <w:rPr>
                <w:rFonts w:cs="Arial"/>
                <w:bCs/>
                <w:szCs w:val="18"/>
                <w:lang w:val="tr-TR"/>
              </w:rPr>
              <w:t xml:space="preserve"> için </w:t>
            </w:r>
            <w:r w:rsidR="000F4351">
              <w:rPr>
                <w:rFonts w:cs="Arial"/>
                <w:bCs/>
                <w:szCs w:val="18"/>
                <w:lang w:val="tr-TR"/>
              </w:rPr>
              <w:t>spesifik</w:t>
            </w:r>
            <w:r w:rsidR="000F4351" w:rsidRPr="00D75054">
              <w:rPr>
                <w:rFonts w:cs="Arial"/>
                <w:bCs/>
                <w:szCs w:val="18"/>
                <w:lang w:val="tr-TR"/>
              </w:rPr>
              <w:t xml:space="preserve"> </w:t>
            </w:r>
            <w:r w:rsidR="000C6DAF" w:rsidRPr="00D75054">
              <w:rPr>
                <w:rFonts w:cs="Arial"/>
                <w:bCs/>
                <w:szCs w:val="18"/>
                <w:lang w:val="tr-TR"/>
              </w:rPr>
              <w:t>olarak kullanılmak üzere tasarlan</w:t>
            </w:r>
            <w:r w:rsidR="00EF183C">
              <w:rPr>
                <w:rFonts w:cs="Arial"/>
                <w:bCs/>
                <w:szCs w:val="18"/>
                <w:lang w:val="tr-TR"/>
              </w:rPr>
              <w:t>an</w:t>
            </w:r>
            <w:r w:rsidR="000C6DAF" w:rsidRPr="00D75054">
              <w:rPr>
                <w:rFonts w:cs="Arial"/>
                <w:bCs/>
                <w:szCs w:val="18"/>
                <w:lang w:val="tr-TR"/>
              </w:rPr>
              <w:t xml:space="preserve"> araçlar </w:t>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shd w:val="clear" w:color="auto" w:fill="D9D9D9"/>
            <w:vAlign w:val="center"/>
          </w:tcPr>
          <w:p w:rsidR="000C6DAF" w:rsidRPr="003C6765" w:rsidRDefault="008C7C5D" w:rsidP="000C6DA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0C6DA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0C6DAF" w:rsidRPr="003C6765" w:rsidTr="001A3ACD">
        <w:tc>
          <w:tcPr>
            <w:tcW w:w="1359" w:type="dxa"/>
            <w:shd w:val="clear" w:color="auto" w:fill="auto"/>
          </w:tcPr>
          <w:p w:rsidR="000C6DAF" w:rsidRPr="002647D2" w:rsidRDefault="000C6DAF" w:rsidP="000C6DAF">
            <w:pPr>
              <w:spacing w:before="60" w:after="60"/>
              <w:rPr>
                <w:rFonts w:cs="Arial"/>
                <w:b/>
                <w:color w:val="000000"/>
                <w:szCs w:val="20"/>
                <w:lang w:val="fr-CH" w:eastAsia="de-DE"/>
              </w:rPr>
            </w:pPr>
            <w:r w:rsidRPr="002647D2">
              <w:rPr>
                <w:rFonts w:cs="Arial"/>
                <w:b/>
                <w:color w:val="000000"/>
                <w:szCs w:val="20"/>
                <w:lang w:val="tr-TR" w:eastAsia="de-DE"/>
              </w:rPr>
              <w:t>IVR 0803</w:t>
            </w:r>
          </w:p>
        </w:tc>
        <w:tc>
          <w:tcPr>
            <w:tcW w:w="5394" w:type="dxa"/>
            <w:shd w:val="clear" w:color="auto" w:fill="auto"/>
          </w:tcPr>
          <w:p w:rsidR="000C6DAF" w:rsidRPr="00D75054" w:rsidRDefault="000A6A37" w:rsidP="0007767E">
            <w:pPr>
              <w:pStyle w:val="Tabellentext"/>
              <w:ind w:left="0" w:firstLine="0"/>
              <w:jc w:val="both"/>
              <w:rPr>
                <w:rFonts w:cs="Arial"/>
                <w:bCs/>
                <w:szCs w:val="18"/>
                <w:lang w:val="en-GB"/>
              </w:rPr>
            </w:pPr>
            <w:r w:rsidRPr="00D75054">
              <w:rPr>
                <w:rFonts w:cs="Arial"/>
                <w:bCs/>
                <w:szCs w:val="18"/>
                <w:lang w:val="tr-TR"/>
              </w:rPr>
              <w:t xml:space="preserve">(AB) </w:t>
            </w:r>
            <w:r w:rsidR="000C6DAF" w:rsidRPr="00D75054">
              <w:rPr>
                <w:rFonts w:cs="Arial"/>
                <w:bCs/>
                <w:szCs w:val="18"/>
                <w:lang w:val="tr-TR"/>
              </w:rPr>
              <w:t>2017/746 sayılı Tüzü</w:t>
            </w:r>
            <w:r w:rsidR="000F4351">
              <w:rPr>
                <w:rFonts w:cs="Arial"/>
                <w:bCs/>
                <w:szCs w:val="18"/>
                <w:lang w:val="tr-TR"/>
              </w:rPr>
              <w:t>k’</w:t>
            </w:r>
            <w:r w:rsidR="000C6DAF" w:rsidRPr="00D75054">
              <w:rPr>
                <w:rFonts w:cs="Arial"/>
                <w:bCs/>
                <w:szCs w:val="18"/>
                <w:lang w:val="tr-TR"/>
              </w:rPr>
              <w:t xml:space="preserve">ün </w:t>
            </w:r>
            <w:r w:rsidR="000F4351">
              <w:rPr>
                <w:rFonts w:cs="Arial"/>
                <w:bCs/>
                <w:szCs w:val="18"/>
                <w:lang w:val="tr-TR"/>
              </w:rPr>
              <w:t xml:space="preserve">Ek </w:t>
            </w:r>
            <w:r w:rsidR="000C6DAF" w:rsidRPr="00D75054">
              <w:rPr>
                <w:rFonts w:cs="Arial"/>
                <w:bCs/>
                <w:szCs w:val="18"/>
                <w:lang w:val="tr-TR"/>
              </w:rPr>
              <w:t>VIII 2.5</w:t>
            </w:r>
            <w:r w:rsidR="0007767E">
              <w:rPr>
                <w:rFonts w:cs="Arial"/>
                <w:bCs/>
                <w:szCs w:val="18"/>
                <w:lang w:val="tr-TR"/>
              </w:rPr>
              <w:t xml:space="preserve"> numaralı maddes</w:t>
            </w:r>
            <w:r w:rsidR="000F4351">
              <w:rPr>
                <w:rFonts w:cs="Arial"/>
                <w:bCs/>
                <w:szCs w:val="18"/>
                <w:lang w:val="tr-TR"/>
              </w:rPr>
              <w:t>in</w:t>
            </w:r>
            <w:r>
              <w:rPr>
                <w:rFonts w:cs="Arial"/>
                <w:bCs/>
                <w:szCs w:val="18"/>
                <w:lang w:val="tr-TR"/>
              </w:rPr>
              <w:t>in</w:t>
            </w:r>
            <w:r w:rsidR="000C6DAF" w:rsidRPr="00D75054">
              <w:rPr>
                <w:rFonts w:cs="Arial"/>
                <w:bCs/>
                <w:szCs w:val="18"/>
                <w:lang w:val="tr-TR"/>
              </w:rPr>
              <w:t xml:space="preserve"> (kural 5), c</w:t>
            </w:r>
            <w:r>
              <w:rPr>
                <w:rFonts w:cs="Arial"/>
                <w:bCs/>
                <w:szCs w:val="18"/>
                <w:lang w:val="tr-TR"/>
              </w:rPr>
              <w:t xml:space="preserve"> bendin</w:t>
            </w:r>
            <w:r w:rsidR="000F4351">
              <w:rPr>
                <w:rFonts w:cs="Arial"/>
                <w:bCs/>
                <w:szCs w:val="18"/>
                <w:lang w:val="tr-TR"/>
              </w:rPr>
              <w:t>de</w:t>
            </w:r>
            <w:r>
              <w:rPr>
                <w:rFonts w:cs="Arial"/>
                <w:bCs/>
                <w:szCs w:val="18"/>
                <w:lang w:val="tr-TR"/>
              </w:rPr>
              <w:t xml:space="preserve"> </w:t>
            </w:r>
            <w:r w:rsidR="000F4351">
              <w:rPr>
                <w:rFonts w:cs="Arial"/>
                <w:bCs/>
                <w:szCs w:val="18"/>
                <w:lang w:val="tr-TR"/>
              </w:rPr>
              <w:t>atıfta bulunulan</w:t>
            </w:r>
            <w:r w:rsidR="000C6DAF" w:rsidRPr="00D75054">
              <w:rPr>
                <w:rFonts w:cs="Arial"/>
                <w:bCs/>
                <w:szCs w:val="18"/>
                <w:lang w:val="tr-TR"/>
              </w:rPr>
              <w:t xml:space="preserve"> </w:t>
            </w:r>
            <w:r>
              <w:rPr>
                <w:rFonts w:cs="Arial"/>
                <w:bCs/>
                <w:szCs w:val="18"/>
                <w:lang w:val="tr-TR"/>
              </w:rPr>
              <w:t>numune</w:t>
            </w:r>
            <w:r w:rsidR="000C6DAF" w:rsidRPr="00D75054">
              <w:rPr>
                <w:rFonts w:cs="Arial"/>
                <w:bCs/>
                <w:szCs w:val="18"/>
                <w:lang w:val="tr-TR"/>
              </w:rPr>
              <w:t xml:space="preserve"> kapları </w:t>
            </w:r>
          </w:p>
        </w:tc>
        <w:tc>
          <w:tcPr>
            <w:tcW w:w="650" w:type="dxa"/>
            <w:tcBorders>
              <w:bottom w:val="single" w:sz="4" w:space="0" w:color="auto"/>
            </w:tcBorders>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706" w:type="dxa"/>
            <w:tcBorders>
              <w:bottom w:val="single" w:sz="4" w:space="0" w:color="auto"/>
            </w:tcBorders>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94" w:type="dxa"/>
            <w:tcBorders>
              <w:bottom w:val="single" w:sz="4" w:space="0" w:color="auto"/>
            </w:tcBorders>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50" w:type="dxa"/>
            <w:tcBorders>
              <w:bottom w:val="single" w:sz="4" w:space="0" w:color="auto"/>
            </w:tcBorders>
            <w:shd w:val="clear" w:color="auto" w:fill="D9D9D9"/>
            <w:vAlign w:val="center"/>
          </w:tcPr>
          <w:p w:rsidR="000C6DAF" w:rsidRDefault="008C7C5D" w:rsidP="000C6DAF">
            <w:pPr>
              <w:jc w:val="cente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0C6DAF"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5205" w:type="dxa"/>
            <w:tcBorders>
              <w:bottom w:val="single" w:sz="4" w:space="0" w:color="auto"/>
            </w:tcBorders>
            <w:shd w:val="clear" w:color="auto" w:fill="D9D9D9"/>
            <w:vAlign w:val="center"/>
          </w:tcPr>
          <w:p w:rsidR="000C6DAF" w:rsidRPr="003C6765" w:rsidRDefault="008C7C5D" w:rsidP="000C6DAF">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000C6DAF"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000C6DAF"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D26C45" w:rsidRDefault="00D26C45">
      <w:pPr>
        <w:rPr>
          <w:rFonts w:ascii="Arial Fett" w:hAnsi="Arial Fett" w:cs="Arial"/>
          <w:b/>
          <w:caps/>
          <w:szCs w:val="28"/>
          <w:lang w:val="en-US"/>
        </w:rPr>
      </w:pPr>
      <w:r>
        <w:rPr>
          <w:rFonts w:ascii="Arial Fett" w:hAnsi="Arial Fett" w:cs="Arial"/>
          <w:b/>
          <w:caps/>
          <w:szCs w:val="28"/>
          <w:lang w:val="en-US"/>
        </w:rPr>
        <w:br w:type="page"/>
      </w:r>
    </w:p>
    <w:p w:rsidR="00D26C45" w:rsidRPr="00562923" w:rsidRDefault="00D26C45" w:rsidP="00562923">
      <w:pPr>
        <w:pStyle w:val="DipnotMetni"/>
        <w:spacing w:before="360" w:after="120"/>
        <w:rPr>
          <w:rFonts w:cs="Arial"/>
          <w:b/>
          <w:caps/>
          <w:sz w:val="24"/>
          <w:szCs w:val="28"/>
          <w:lang w:val="tr-TR"/>
        </w:rPr>
      </w:pPr>
      <w:r w:rsidRPr="00562923">
        <w:rPr>
          <w:rFonts w:cs="Arial"/>
          <w:b/>
          <w:caps/>
          <w:sz w:val="24"/>
          <w:szCs w:val="28"/>
          <w:lang w:val="tr-TR"/>
        </w:rPr>
        <w:lastRenderedPageBreak/>
        <w:t>II</w:t>
      </w:r>
      <w:r w:rsidR="00562923">
        <w:rPr>
          <w:rFonts w:cs="Arial"/>
          <w:b/>
          <w:caps/>
          <w:sz w:val="24"/>
          <w:szCs w:val="28"/>
          <w:lang w:val="tr-TR"/>
        </w:rPr>
        <w:t>-</w:t>
      </w:r>
      <w:r w:rsidRPr="00562923">
        <w:rPr>
          <w:rFonts w:cs="Arial"/>
          <w:b/>
          <w:caps/>
          <w:sz w:val="24"/>
          <w:szCs w:val="28"/>
          <w:lang w:val="tr-TR"/>
        </w:rPr>
        <w:t xml:space="preserve"> YATAY KODLAR </w:t>
      </w:r>
    </w:p>
    <w:p w:rsidR="00D26C45" w:rsidRPr="00D72BB9" w:rsidRDefault="00D26C45" w:rsidP="00D26C45">
      <w:pPr>
        <w:pStyle w:val="DipnotMetni"/>
        <w:spacing w:after="120"/>
        <w:jc w:val="both"/>
        <w:rPr>
          <w:rFonts w:cs="Arial"/>
          <w:sz w:val="22"/>
          <w:lang w:val="en-US"/>
        </w:rPr>
      </w:pPr>
      <w:r w:rsidRPr="00D72BB9">
        <w:rPr>
          <w:rFonts w:cs="Arial"/>
          <w:sz w:val="22"/>
          <w:lang w:val="tr-TR"/>
        </w:rPr>
        <w:t>Lütfen seçilen yatay alanları ve teknolojileri aşağıdaki gri renkli sütunlarda işaretleyin. Farklı kod listeleri, kod listesi</w:t>
      </w:r>
      <w:r w:rsidR="007E0F97">
        <w:rPr>
          <w:rFonts w:cs="Arial"/>
          <w:sz w:val="22"/>
          <w:lang w:val="tr-TR"/>
        </w:rPr>
        <w:t>ne dair</w:t>
      </w:r>
      <w:r w:rsidRPr="00D72BB9">
        <w:rPr>
          <w:rFonts w:cs="Arial"/>
          <w:sz w:val="22"/>
          <w:lang w:val="tr-TR"/>
        </w:rPr>
        <w:t xml:space="preserve"> </w:t>
      </w:r>
      <w:r w:rsidR="00CA49B1">
        <w:rPr>
          <w:rFonts w:cs="Arial"/>
          <w:sz w:val="22"/>
          <w:lang w:val="tr-TR"/>
        </w:rPr>
        <w:t>U</w:t>
      </w:r>
      <w:r w:rsidR="00CA49B1" w:rsidRPr="00D72BB9">
        <w:rPr>
          <w:rFonts w:cs="Arial"/>
          <w:sz w:val="22"/>
          <w:lang w:val="tr-TR"/>
        </w:rPr>
        <w:t xml:space="preserve">ygulama </w:t>
      </w:r>
      <w:r w:rsidR="00CA49B1">
        <w:rPr>
          <w:rFonts w:cs="Arial"/>
          <w:sz w:val="22"/>
          <w:lang w:val="tr-TR"/>
        </w:rPr>
        <w:t>T</w:t>
      </w:r>
      <w:r w:rsidRPr="00D72BB9">
        <w:rPr>
          <w:rFonts w:cs="Arial"/>
          <w:sz w:val="22"/>
          <w:lang w:val="tr-TR"/>
        </w:rPr>
        <w:t>üzüğü</w:t>
      </w:r>
      <w:r w:rsidR="00CA49B1">
        <w:rPr>
          <w:rFonts w:cs="Arial"/>
          <w:sz w:val="22"/>
          <w:lang w:val="tr-TR"/>
        </w:rPr>
        <w:t>’</w:t>
      </w:r>
      <w:r w:rsidRPr="00D72BB9">
        <w:rPr>
          <w:rFonts w:cs="Arial"/>
          <w:sz w:val="22"/>
          <w:lang w:val="tr-TR"/>
        </w:rPr>
        <w:t xml:space="preserve">ne uygundur. </w:t>
      </w:r>
    </w:p>
    <w:p w:rsidR="00D26C45" w:rsidRDefault="00D26C45" w:rsidP="00D26C45">
      <w:pPr>
        <w:pStyle w:val="DipnotMetni"/>
        <w:spacing w:after="120"/>
        <w:jc w:val="both"/>
        <w:rPr>
          <w:rFonts w:cs="Arial"/>
          <w:sz w:val="22"/>
          <w:lang w:val="tr-TR"/>
        </w:rPr>
      </w:pPr>
      <w:r w:rsidRPr="00D72BB9">
        <w:rPr>
          <w:rFonts w:cs="Arial"/>
          <w:sz w:val="22"/>
          <w:lang w:val="tr-TR"/>
        </w:rPr>
        <w:t>Seçilen alanlar ve teknolojiler başvuru kapsamının bir parçası olacak ve bu nedenle bu alanların her biri uygunluk değerlendirme kuruluşunun yetkinliği</w:t>
      </w:r>
      <w:r w:rsidR="007E0F97">
        <w:rPr>
          <w:rFonts w:cs="Arial"/>
          <w:sz w:val="22"/>
          <w:lang w:val="tr-TR"/>
        </w:rPr>
        <w:t xml:space="preserve"> ile ilişkilendirilmelidir. </w:t>
      </w:r>
      <w:r w:rsidR="00772500">
        <w:rPr>
          <w:rFonts w:cs="Arial"/>
          <w:sz w:val="22"/>
          <w:lang w:val="tr-TR"/>
        </w:rPr>
        <w:t>Uygulanabildiği hallerde</w:t>
      </w:r>
      <w:r w:rsidR="007E0F97">
        <w:rPr>
          <w:rFonts w:cs="Arial"/>
          <w:sz w:val="22"/>
          <w:lang w:val="tr-TR"/>
        </w:rPr>
        <w:t>;</w:t>
      </w:r>
      <w:r w:rsidRPr="00D72BB9">
        <w:rPr>
          <w:rFonts w:cs="Arial"/>
          <w:sz w:val="22"/>
          <w:lang w:val="tr-TR"/>
        </w:rPr>
        <w:t xml:space="preserve"> </w:t>
      </w:r>
      <w:r w:rsidR="007E0F97">
        <w:rPr>
          <w:rFonts w:cs="Arial"/>
          <w:sz w:val="22"/>
          <w:lang w:val="tr-TR"/>
        </w:rPr>
        <w:t>s</w:t>
      </w:r>
      <w:r w:rsidRPr="00D72BB9">
        <w:rPr>
          <w:rFonts w:cs="Arial"/>
          <w:sz w:val="22"/>
          <w:lang w:val="tr-TR"/>
        </w:rPr>
        <w:t xml:space="preserve">ınırlamalar gibi koşullar </w:t>
      </w:r>
      <w:r w:rsidR="006B0DF9" w:rsidRPr="00D72BB9">
        <w:rPr>
          <w:rFonts w:cs="Arial"/>
          <w:sz w:val="22"/>
          <w:lang w:val="tr-TR"/>
        </w:rPr>
        <w:t>dâhil</w:t>
      </w:r>
      <w:r w:rsidRPr="00D72BB9">
        <w:rPr>
          <w:rFonts w:cs="Arial"/>
          <w:sz w:val="22"/>
          <w:lang w:val="tr-TR"/>
        </w:rPr>
        <w:t xml:space="preserve"> edilmelidir (örn</w:t>
      </w:r>
      <w:r w:rsidR="007E0F97">
        <w:rPr>
          <w:rFonts w:cs="Arial"/>
          <w:sz w:val="22"/>
          <w:lang w:val="tr-TR"/>
        </w:rPr>
        <w:t>.</w:t>
      </w:r>
      <w:r w:rsidRPr="00D72BB9">
        <w:rPr>
          <w:rFonts w:cs="Arial"/>
          <w:sz w:val="22"/>
          <w:lang w:val="tr-TR"/>
        </w:rPr>
        <w:t xml:space="preserve"> yetkinlik tüm kod için gerekçelendirilemediğinde). </w:t>
      </w:r>
    </w:p>
    <w:p w:rsidR="007E0F97" w:rsidRPr="00D72BB9" w:rsidRDefault="007E0F97" w:rsidP="00D26C45">
      <w:pPr>
        <w:pStyle w:val="DipnotMetni"/>
        <w:spacing w:after="120"/>
        <w:jc w:val="both"/>
        <w:rPr>
          <w:rFonts w:cs="Arial"/>
          <w:sz w:val="22"/>
          <w:lang w:val="en-US"/>
        </w:rPr>
      </w:pPr>
    </w:p>
    <w:p w:rsidR="00D26C45" w:rsidRPr="00A9533A" w:rsidRDefault="00D26C45" w:rsidP="00D26C45">
      <w:pPr>
        <w:pStyle w:val="DipnotMetni"/>
        <w:spacing w:before="240" w:after="120"/>
        <w:jc w:val="both"/>
        <w:rPr>
          <w:rFonts w:cs="Arial"/>
          <w:b/>
          <w:sz w:val="22"/>
          <w:lang w:val="en-US"/>
        </w:rPr>
      </w:pPr>
      <w:r>
        <w:rPr>
          <w:rFonts w:cs="Arial"/>
          <w:b/>
          <w:sz w:val="22"/>
          <w:lang w:val="tr-TR"/>
        </w:rPr>
        <w:t xml:space="preserve">1. Spesifik </w:t>
      </w:r>
      <w:r w:rsidR="00E83CDE">
        <w:rPr>
          <w:rFonts w:cs="Arial"/>
          <w:b/>
          <w:sz w:val="22"/>
          <w:lang w:val="tr-TR"/>
        </w:rPr>
        <w:t xml:space="preserve">karakteristiklere </w:t>
      </w:r>
      <w:r>
        <w:rPr>
          <w:rFonts w:cs="Arial"/>
          <w:b/>
          <w:sz w:val="22"/>
          <w:lang w:val="tr-TR"/>
        </w:rPr>
        <w:t xml:space="preserve">sahip in vitro </w:t>
      </w:r>
      <w:r w:rsidR="006B0DF9">
        <w:rPr>
          <w:rFonts w:cs="Arial"/>
          <w:b/>
          <w:sz w:val="22"/>
          <w:lang w:val="tr-TR"/>
        </w:rPr>
        <w:t xml:space="preserve">tanı </w:t>
      </w:r>
      <w:r>
        <w:rPr>
          <w:rFonts w:cs="Arial"/>
          <w:b/>
          <w:sz w:val="22"/>
          <w:lang w:val="tr-TR"/>
        </w:rPr>
        <w:t>cihazları</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6095"/>
        <w:gridCol w:w="1011"/>
        <w:gridCol w:w="6005"/>
      </w:tblGrid>
      <w:tr w:rsidR="00D26C45" w:rsidRPr="00D72BB9" w:rsidTr="00EA200E">
        <w:trPr>
          <w:trHeight w:val="451"/>
        </w:trPr>
        <w:tc>
          <w:tcPr>
            <w:tcW w:w="1447" w:type="dxa"/>
            <w:tcBorders>
              <w:top w:val="single" w:sz="4" w:space="0" w:color="auto"/>
            </w:tcBorders>
            <w:shd w:val="clear" w:color="auto" w:fill="auto"/>
          </w:tcPr>
          <w:p w:rsidR="00D26C45" w:rsidRPr="002F5222" w:rsidRDefault="00D26C45" w:rsidP="00D26C45">
            <w:pPr>
              <w:spacing w:before="60" w:after="60"/>
              <w:rPr>
                <w:rFonts w:cs="Arial"/>
                <w:b/>
                <w:color w:val="000000"/>
                <w:sz w:val="20"/>
                <w:szCs w:val="20"/>
                <w:lang w:val="fr-CH" w:eastAsia="de-DE"/>
              </w:rPr>
            </w:pPr>
            <w:r>
              <w:rPr>
                <w:rFonts w:cs="Arial"/>
                <w:b/>
                <w:color w:val="000000"/>
                <w:sz w:val="20"/>
                <w:szCs w:val="20"/>
                <w:lang w:val="tr-TR" w:eastAsia="de-DE"/>
              </w:rPr>
              <w:t>IVS KODU</w:t>
            </w:r>
          </w:p>
        </w:tc>
        <w:tc>
          <w:tcPr>
            <w:tcW w:w="6095" w:type="dxa"/>
            <w:tcBorders>
              <w:top w:val="single" w:sz="4" w:space="0" w:color="auto"/>
            </w:tcBorders>
            <w:shd w:val="clear" w:color="auto" w:fill="auto"/>
          </w:tcPr>
          <w:p w:rsidR="00D26C45" w:rsidRPr="00D75054" w:rsidRDefault="00D26C45" w:rsidP="00E83CDE">
            <w:pPr>
              <w:spacing w:before="60" w:after="60"/>
              <w:rPr>
                <w:rFonts w:cs="Arial"/>
                <w:b/>
                <w:color w:val="000000"/>
                <w:szCs w:val="18"/>
                <w:lang w:eastAsia="de-DE"/>
              </w:rPr>
            </w:pPr>
            <w:r w:rsidRPr="00D75054">
              <w:rPr>
                <w:rFonts w:cs="Arial"/>
                <w:b/>
                <w:bCs/>
                <w:szCs w:val="18"/>
                <w:lang w:val="tr-TR"/>
              </w:rPr>
              <w:t xml:space="preserve">Spesifik </w:t>
            </w:r>
            <w:r w:rsidR="00E83CDE" w:rsidRPr="00062A19">
              <w:rPr>
                <w:rFonts w:cs="Arial"/>
                <w:b/>
                <w:bCs/>
                <w:szCs w:val="18"/>
                <w:lang w:val="tr-TR"/>
              </w:rPr>
              <w:t>karakteristiklere</w:t>
            </w:r>
            <w:r w:rsidRPr="00062A19">
              <w:rPr>
                <w:rFonts w:cs="Arial"/>
                <w:b/>
                <w:bCs/>
                <w:szCs w:val="18"/>
                <w:lang w:val="tr-TR"/>
              </w:rPr>
              <w:t xml:space="preserve"> sahip</w:t>
            </w:r>
            <w:r w:rsidRPr="00D75054">
              <w:rPr>
                <w:rFonts w:cs="Arial"/>
                <w:b/>
                <w:bCs/>
                <w:szCs w:val="18"/>
                <w:lang w:val="tr-TR"/>
              </w:rPr>
              <w:t xml:space="preserve"> in vitro </w:t>
            </w:r>
            <w:r w:rsidR="006B0DF9">
              <w:rPr>
                <w:rFonts w:cs="Arial"/>
                <w:b/>
                <w:bCs/>
                <w:szCs w:val="18"/>
                <w:lang w:val="tr-TR"/>
              </w:rPr>
              <w:t>tanı</w:t>
            </w:r>
            <w:r w:rsidR="006B0DF9" w:rsidRPr="00D75054">
              <w:rPr>
                <w:rFonts w:cs="Arial"/>
                <w:b/>
                <w:bCs/>
                <w:szCs w:val="18"/>
                <w:lang w:val="tr-TR"/>
              </w:rPr>
              <w:t xml:space="preserve"> </w:t>
            </w:r>
            <w:r w:rsidRPr="00D75054">
              <w:rPr>
                <w:rFonts w:cs="Arial"/>
                <w:b/>
                <w:bCs/>
                <w:szCs w:val="18"/>
                <w:lang w:val="tr-TR"/>
              </w:rPr>
              <w:t>cihazları</w:t>
            </w:r>
          </w:p>
        </w:tc>
        <w:tc>
          <w:tcPr>
            <w:tcW w:w="1011" w:type="dxa"/>
            <w:tcBorders>
              <w:top w:val="single" w:sz="4" w:space="0" w:color="auto"/>
            </w:tcBorders>
            <w:shd w:val="clear" w:color="auto" w:fill="auto"/>
          </w:tcPr>
          <w:p w:rsidR="00D26C45" w:rsidRPr="000179DC" w:rsidRDefault="00D26C45" w:rsidP="00D26C45">
            <w:pPr>
              <w:spacing w:before="60" w:after="60"/>
              <w:jc w:val="center"/>
              <w:rPr>
                <w:rFonts w:cs="Arial"/>
                <w:b/>
                <w:sz w:val="20"/>
                <w:szCs w:val="20"/>
              </w:rPr>
            </w:pPr>
            <w:r w:rsidRPr="000179DC">
              <w:rPr>
                <w:rFonts w:cs="Arial"/>
                <w:b/>
                <w:sz w:val="20"/>
                <w:szCs w:val="20"/>
                <w:lang w:val="tr-TR"/>
              </w:rPr>
              <w:t>Seçiniz</w:t>
            </w:r>
          </w:p>
        </w:tc>
        <w:tc>
          <w:tcPr>
            <w:tcW w:w="6005" w:type="dxa"/>
            <w:tcBorders>
              <w:top w:val="single" w:sz="4" w:space="0" w:color="auto"/>
            </w:tcBorders>
            <w:shd w:val="clear" w:color="auto" w:fill="auto"/>
          </w:tcPr>
          <w:p w:rsidR="00D26C45" w:rsidRPr="00D72BB9" w:rsidRDefault="00E83CDE" w:rsidP="00D26C45">
            <w:pPr>
              <w:spacing w:before="60" w:after="60"/>
              <w:rPr>
                <w:rFonts w:cs="Arial"/>
                <w:b/>
                <w:color w:val="000000"/>
                <w:sz w:val="20"/>
                <w:szCs w:val="20"/>
                <w:lang w:eastAsia="de-DE"/>
              </w:rPr>
            </w:pPr>
            <w:r>
              <w:rPr>
                <w:rFonts w:cs="Arial"/>
                <w:b/>
                <w:color w:val="000000"/>
                <w:sz w:val="20"/>
                <w:szCs w:val="20"/>
                <w:lang w:val="tr-TR" w:eastAsia="de-DE"/>
              </w:rPr>
              <w:t>Koşullar</w:t>
            </w:r>
          </w:p>
        </w:tc>
      </w:tr>
      <w:tr w:rsidR="00D26C45" w:rsidRPr="003C6765" w:rsidTr="00EA200E">
        <w:trPr>
          <w:cantSplit/>
        </w:trPr>
        <w:tc>
          <w:tcPr>
            <w:tcW w:w="1447" w:type="dxa"/>
            <w:shd w:val="clear" w:color="auto" w:fill="auto"/>
          </w:tcPr>
          <w:p w:rsidR="00D26C45" w:rsidRPr="003777D3" w:rsidRDefault="00D26C45" w:rsidP="00D26C45">
            <w:pPr>
              <w:spacing w:before="60" w:after="60"/>
              <w:rPr>
                <w:rFonts w:cs="Arial"/>
                <w:b/>
                <w:color w:val="000000"/>
                <w:szCs w:val="20"/>
                <w:lang w:val="fr-CH" w:eastAsia="de-DE"/>
              </w:rPr>
            </w:pPr>
            <w:r>
              <w:rPr>
                <w:rFonts w:cs="Arial"/>
                <w:b/>
                <w:color w:val="000000"/>
                <w:szCs w:val="20"/>
                <w:lang w:val="tr-TR" w:eastAsia="de-DE"/>
              </w:rPr>
              <w:t>IVS 1001</w:t>
            </w:r>
          </w:p>
        </w:tc>
        <w:tc>
          <w:tcPr>
            <w:tcW w:w="6095" w:type="dxa"/>
            <w:shd w:val="clear" w:color="auto" w:fill="auto"/>
          </w:tcPr>
          <w:p w:rsidR="00D26C45" w:rsidRPr="00D75054" w:rsidRDefault="00D26C45" w:rsidP="00EF183C">
            <w:pPr>
              <w:widowControl w:val="0"/>
              <w:tabs>
                <w:tab w:val="left" w:pos="1440"/>
                <w:tab w:val="left" w:pos="9468"/>
              </w:tabs>
              <w:spacing w:before="60" w:after="60"/>
              <w:rPr>
                <w:rFonts w:cs="Arial"/>
                <w:bCs/>
                <w:szCs w:val="18"/>
              </w:rPr>
            </w:pPr>
            <w:r w:rsidRPr="00D75054">
              <w:rPr>
                <w:rFonts w:cs="Arial"/>
                <w:bCs/>
                <w:szCs w:val="18"/>
                <w:lang w:val="tr-TR"/>
              </w:rPr>
              <w:t xml:space="preserve">Hasta </w:t>
            </w:r>
            <w:r w:rsidR="006B0DF9">
              <w:rPr>
                <w:rFonts w:cs="Arial"/>
                <w:bCs/>
                <w:szCs w:val="18"/>
                <w:lang w:val="tr-TR"/>
              </w:rPr>
              <w:t>başı</w:t>
            </w:r>
            <w:r w:rsidR="00562923">
              <w:rPr>
                <w:rFonts w:cs="Arial"/>
                <w:bCs/>
                <w:szCs w:val="18"/>
                <w:lang w:val="tr-TR"/>
              </w:rPr>
              <w:t xml:space="preserve"> </w:t>
            </w:r>
            <w:r w:rsidRPr="00D75054">
              <w:rPr>
                <w:rFonts w:cs="Arial"/>
                <w:bCs/>
                <w:szCs w:val="18"/>
                <w:lang w:val="tr-TR"/>
              </w:rPr>
              <w:t>test için kullanılmak üzere tasarlan</w:t>
            </w:r>
            <w:r w:rsidR="00EF183C">
              <w:rPr>
                <w:rFonts w:cs="Arial"/>
                <w:bCs/>
                <w:szCs w:val="18"/>
                <w:lang w:val="tr-TR"/>
              </w:rPr>
              <w:t>an</w:t>
            </w:r>
            <w:r w:rsidRPr="00D75054">
              <w:rPr>
                <w:rFonts w:cs="Arial"/>
                <w:bCs/>
                <w:szCs w:val="18"/>
                <w:lang w:val="tr-TR"/>
              </w:rPr>
              <w:t xml:space="preserve"> cihazlar</w:t>
            </w:r>
            <w:r w:rsidRPr="00D75054">
              <w:rPr>
                <w:rFonts w:cs="Arial"/>
                <w:bCs/>
                <w:szCs w:val="18"/>
                <w:lang w:val="tr-TR"/>
              </w:rPr>
              <w:br/>
            </w:r>
          </w:p>
        </w:tc>
        <w:tc>
          <w:tcPr>
            <w:tcW w:w="1011" w:type="dxa"/>
            <w:shd w:val="clear" w:color="auto" w:fill="D9D9D9"/>
          </w:tcPr>
          <w:p w:rsidR="00D26C45" w:rsidRPr="00FA1BC0" w:rsidRDefault="008C7C5D" w:rsidP="00D26C45">
            <w:pPr>
              <w:spacing w:before="60" w:after="60"/>
              <w:jc w:val="center"/>
              <w:rPr>
                <w:rFonts w:cs="Arial"/>
                <w:sz w:val="20"/>
                <w:szCs w:val="20"/>
              </w:rPr>
            </w:pPr>
            <w:r w:rsidRPr="00941DE9">
              <w:rPr>
                <w:rFonts w:ascii="MS Gothic" w:eastAsia="MS Gothic" w:hAnsi="MS Gothic" w:cs="Arial"/>
                <w:sz w:val="20"/>
                <w:szCs w:val="20"/>
              </w:rPr>
              <w:fldChar w:fldCharType="begin">
                <w:ffData>
                  <w:name w:val="Onay1"/>
                  <w:enabled/>
                  <w:calcOnExit w:val="0"/>
                  <w:checkBox>
                    <w:sizeAuto/>
                    <w:default w:val="0"/>
                  </w:checkBox>
                </w:ffData>
              </w:fldChar>
            </w:r>
            <w:r w:rsidR="00FD3BCA" w:rsidRPr="00941DE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941DE9">
              <w:rPr>
                <w:rFonts w:ascii="MS Gothic" w:eastAsia="MS Gothic" w:hAnsi="MS Gothic" w:cs="Arial"/>
                <w:sz w:val="20"/>
                <w:szCs w:val="20"/>
              </w:rPr>
              <w:fldChar w:fldCharType="end"/>
            </w:r>
          </w:p>
        </w:tc>
        <w:tc>
          <w:tcPr>
            <w:tcW w:w="6005" w:type="dxa"/>
            <w:shd w:val="clear" w:color="auto" w:fill="D9D9D9"/>
          </w:tcPr>
          <w:p w:rsidR="00D26C45" w:rsidRPr="003C6765" w:rsidRDefault="008C7C5D" w:rsidP="00D26C45">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D26C45"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D26C45" w:rsidRPr="003C6765">
              <w:rPr>
                <w:rFonts w:ascii="Arial Narrow" w:hAnsi="Arial Narrow" w:cs="Arial"/>
                <w:noProof/>
                <w:szCs w:val="22"/>
                <w:lang w:val="fr-CH"/>
              </w:rPr>
              <w:t> </w:t>
            </w:r>
            <w:r w:rsidR="00D26C45" w:rsidRPr="003C6765">
              <w:rPr>
                <w:rFonts w:ascii="Arial Narrow" w:hAnsi="Arial Narrow" w:cs="Arial"/>
                <w:noProof/>
                <w:szCs w:val="22"/>
                <w:lang w:val="fr-CH"/>
              </w:rPr>
              <w:t> </w:t>
            </w:r>
            <w:r w:rsidR="00D26C45" w:rsidRPr="003C6765">
              <w:rPr>
                <w:rFonts w:ascii="Arial Narrow" w:hAnsi="Arial Narrow" w:cs="Arial"/>
                <w:noProof/>
                <w:szCs w:val="22"/>
                <w:lang w:val="fr-CH"/>
              </w:rPr>
              <w:t> </w:t>
            </w:r>
            <w:r w:rsidR="00D26C45" w:rsidRPr="003C6765">
              <w:rPr>
                <w:rFonts w:ascii="Arial Narrow" w:hAnsi="Arial Narrow" w:cs="Arial"/>
                <w:noProof/>
                <w:szCs w:val="22"/>
                <w:lang w:val="fr-CH"/>
              </w:rPr>
              <w:t> </w:t>
            </w:r>
            <w:r w:rsidR="00D26C45"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A200E">
        <w:trPr>
          <w:cantSplit/>
        </w:trPr>
        <w:tc>
          <w:tcPr>
            <w:tcW w:w="1447" w:type="dxa"/>
            <w:shd w:val="clear" w:color="auto" w:fill="auto"/>
          </w:tcPr>
          <w:p w:rsidR="00FD3BCA" w:rsidRPr="003777D3" w:rsidRDefault="00FD3BCA" w:rsidP="00FD3BCA">
            <w:pPr>
              <w:spacing w:before="60" w:after="60"/>
              <w:rPr>
                <w:rFonts w:cs="Arial"/>
                <w:b/>
                <w:color w:val="000000"/>
                <w:szCs w:val="20"/>
                <w:lang w:val="fr-CH" w:eastAsia="de-DE"/>
              </w:rPr>
            </w:pPr>
            <w:r>
              <w:rPr>
                <w:rFonts w:cs="Arial"/>
                <w:b/>
                <w:color w:val="000000"/>
                <w:szCs w:val="20"/>
                <w:lang w:val="tr-TR" w:eastAsia="de-DE"/>
              </w:rPr>
              <w:t>IVS 1002</w:t>
            </w:r>
          </w:p>
        </w:tc>
        <w:tc>
          <w:tcPr>
            <w:tcW w:w="6095" w:type="dxa"/>
            <w:shd w:val="clear" w:color="auto" w:fill="auto"/>
          </w:tcPr>
          <w:p w:rsidR="00FD3BCA" w:rsidRPr="00D75054" w:rsidRDefault="00E83CDE" w:rsidP="00EF183C">
            <w:pPr>
              <w:widowControl w:val="0"/>
              <w:tabs>
                <w:tab w:val="left" w:pos="1440"/>
                <w:tab w:val="left" w:pos="9468"/>
              </w:tabs>
              <w:spacing w:before="60" w:after="60"/>
              <w:rPr>
                <w:rFonts w:cs="Arial"/>
                <w:bCs/>
                <w:szCs w:val="18"/>
              </w:rPr>
            </w:pPr>
            <w:r>
              <w:rPr>
                <w:rFonts w:cs="Arial"/>
                <w:bCs/>
                <w:szCs w:val="18"/>
                <w:lang w:val="tr-TR"/>
              </w:rPr>
              <w:t>Kişisel test</w:t>
            </w:r>
            <w:r w:rsidR="00FD3BCA" w:rsidRPr="00D75054">
              <w:rPr>
                <w:rFonts w:cs="Arial"/>
                <w:bCs/>
                <w:szCs w:val="18"/>
                <w:lang w:val="tr-TR"/>
              </w:rPr>
              <w:t xml:space="preserve"> için kullanılmak üzere tasarlan</w:t>
            </w:r>
            <w:r w:rsidR="00EF183C">
              <w:rPr>
                <w:rFonts w:cs="Arial"/>
                <w:bCs/>
                <w:szCs w:val="18"/>
                <w:lang w:val="tr-TR"/>
              </w:rPr>
              <w:t>an</w:t>
            </w:r>
            <w:r w:rsidR="00FD3BCA" w:rsidRPr="00D75054">
              <w:rPr>
                <w:rFonts w:cs="Arial"/>
                <w:bCs/>
                <w:szCs w:val="18"/>
                <w:lang w:val="tr-TR"/>
              </w:rPr>
              <w:t xml:space="preserve"> cihazlar </w:t>
            </w:r>
            <w:r w:rsidR="00FD3BCA" w:rsidRPr="00D75054">
              <w:rPr>
                <w:rFonts w:cs="Arial"/>
                <w:bCs/>
                <w:szCs w:val="18"/>
                <w:lang w:val="tr-TR"/>
              </w:rPr>
              <w:br/>
            </w:r>
          </w:p>
        </w:tc>
        <w:tc>
          <w:tcPr>
            <w:tcW w:w="1011" w:type="dxa"/>
            <w:shd w:val="clear" w:color="auto" w:fill="D9D9D9"/>
            <w:vAlign w:val="center"/>
          </w:tcPr>
          <w:p w:rsidR="00FD3BCA" w:rsidRDefault="008C7C5D" w:rsidP="00FD3BCA">
            <w:pPr>
              <w:jc w:val="center"/>
            </w:pPr>
            <w:r w:rsidRPr="005F799B">
              <w:rPr>
                <w:rFonts w:ascii="MS Gothic" w:eastAsia="MS Gothic" w:hAnsi="MS Gothic" w:cs="Arial"/>
                <w:sz w:val="20"/>
                <w:szCs w:val="20"/>
              </w:rPr>
              <w:fldChar w:fldCharType="begin">
                <w:ffData>
                  <w:name w:val="Onay1"/>
                  <w:enabled/>
                  <w:calcOnExit w:val="0"/>
                  <w:checkBox>
                    <w:sizeAuto/>
                    <w:default w:val="0"/>
                  </w:checkBox>
                </w:ffData>
              </w:fldChar>
            </w:r>
            <w:r w:rsidR="00FD3BCA" w:rsidRPr="005F799B">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F799B">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A200E">
        <w:trPr>
          <w:cantSplit/>
        </w:trPr>
        <w:tc>
          <w:tcPr>
            <w:tcW w:w="1447" w:type="dxa"/>
            <w:shd w:val="clear" w:color="auto" w:fill="auto"/>
          </w:tcPr>
          <w:p w:rsidR="00FD3BCA" w:rsidRPr="003777D3" w:rsidRDefault="00FD3BCA" w:rsidP="00FD3BCA">
            <w:pPr>
              <w:spacing w:before="60" w:after="60"/>
              <w:rPr>
                <w:rFonts w:cs="Arial"/>
                <w:b/>
                <w:color w:val="000000"/>
                <w:szCs w:val="20"/>
                <w:lang w:val="fr-CH" w:eastAsia="de-DE"/>
              </w:rPr>
            </w:pPr>
            <w:r>
              <w:rPr>
                <w:rFonts w:cs="Arial"/>
                <w:b/>
                <w:color w:val="000000"/>
                <w:szCs w:val="20"/>
                <w:lang w:val="tr-TR" w:eastAsia="de-DE"/>
              </w:rPr>
              <w:t>IVS 1003</w:t>
            </w:r>
          </w:p>
        </w:tc>
        <w:tc>
          <w:tcPr>
            <w:tcW w:w="6095" w:type="dxa"/>
            <w:shd w:val="clear" w:color="auto" w:fill="auto"/>
          </w:tcPr>
          <w:p w:rsidR="00FD3BCA" w:rsidRPr="00D75054" w:rsidRDefault="006B0DF9" w:rsidP="006B0DF9">
            <w:pPr>
              <w:widowControl w:val="0"/>
              <w:tabs>
                <w:tab w:val="left" w:pos="1440"/>
                <w:tab w:val="left" w:pos="9468"/>
              </w:tabs>
              <w:spacing w:before="60" w:after="60"/>
              <w:rPr>
                <w:rFonts w:cs="Arial"/>
                <w:bCs/>
                <w:szCs w:val="18"/>
              </w:rPr>
            </w:pPr>
            <w:r>
              <w:rPr>
                <w:rFonts w:cs="Arial"/>
                <w:szCs w:val="18"/>
                <w:lang w:val="tr-TR"/>
              </w:rPr>
              <w:t>Destek (</w:t>
            </w:r>
            <w:r w:rsidR="00FD3BCA" w:rsidRPr="00D75054">
              <w:rPr>
                <w:rFonts w:cs="Arial"/>
                <w:szCs w:val="18"/>
                <w:lang w:val="tr-TR"/>
              </w:rPr>
              <w:t>Companion</w:t>
            </w:r>
            <w:r>
              <w:rPr>
                <w:rFonts w:cs="Arial"/>
                <w:szCs w:val="18"/>
                <w:lang w:val="tr-TR"/>
              </w:rPr>
              <w:t>) tanı cihazları</w:t>
            </w:r>
            <w:r w:rsidR="00FD3BCA" w:rsidRPr="00D75054">
              <w:rPr>
                <w:rFonts w:cs="Arial"/>
                <w:szCs w:val="18"/>
                <w:lang w:val="tr-TR"/>
              </w:rPr>
              <w:t xml:space="preserve"> </w:t>
            </w:r>
            <w:r>
              <w:rPr>
                <w:rFonts w:cs="Arial"/>
                <w:szCs w:val="18"/>
                <w:lang w:val="tr-TR"/>
              </w:rPr>
              <w:t>olarak</w:t>
            </w:r>
            <w:r w:rsidR="00FD3BCA" w:rsidRPr="00D75054">
              <w:rPr>
                <w:rFonts w:cs="Arial"/>
                <w:szCs w:val="18"/>
                <w:lang w:val="tr-TR"/>
              </w:rPr>
              <w:t xml:space="preserve"> kullanılmak üzere tasarlanan cihazlar</w:t>
            </w:r>
            <w:r w:rsidR="00FD3BCA" w:rsidRPr="00D75054">
              <w:rPr>
                <w:rFonts w:cs="Arial"/>
                <w:szCs w:val="18"/>
                <w:lang w:val="tr-TR"/>
              </w:rPr>
              <w:br/>
            </w:r>
          </w:p>
        </w:tc>
        <w:tc>
          <w:tcPr>
            <w:tcW w:w="1011" w:type="dxa"/>
            <w:shd w:val="clear" w:color="auto" w:fill="D9D9D9"/>
            <w:vAlign w:val="center"/>
          </w:tcPr>
          <w:p w:rsidR="00FD3BCA" w:rsidRDefault="008C7C5D" w:rsidP="00FD3BCA">
            <w:pPr>
              <w:jc w:val="center"/>
            </w:pPr>
            <w:r w:rsidRPr="005F799B">
              <w:rPr>
                <w:rFonts w:ascii="MS Gothic" w:eastAsia="MS Gothic" w:hAnsi="MS Gothic" w:cs="Arial"/>
                <w:sz w:val="20"/>
                <w:szCs w:val="20"/>
              </w:rPr>
              <w:fldChar w:fldCharType="begin">
                <w:ffData>
                  <w:name w:val="Onay1"/>
                  <w:enabled/>
                  <w:calcOnExit w:val="0"/>
                  <w:checkBox>
                    <w:sizeAuto/>
                    <w:default w:val="0"/>
                  </w:checkBox>
                </w:ffData>
              </w:fldChar>
            </w:r>
            <w:r w:rsidR="00FD3BCA" w:rsidRPr="005F799B">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F799B">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A200E">
        <w:trPr>
          <w:cantSplit/>
        </w:trPr>
        <w:tc>
          <w:tcPr>
            <w:tcW w:w="1447" w:type="dxa"/>
            <w:shd w:val="clear" w:color="auto" w:fill="auto"/>
          </w:tcPr>
          <w:p w:rsidR="00FD3BCA" w:rsidRPr="003777D3" w:rsidRDefault="00FD3BCA" w:rsidP="00FD3BCA">
            <w:pPr>
              <w:spacing w:before="60" w:after="60"/>
              <w:rPr>
                <w:rFonts w:cs="Arial"/>
                <w:b/>
                <w:color w:val="000000"/>
                <w:szCs w:val="20"/>
                <w:lang w:val="fr-CH" w:eastAsia="de-DE"/>
              </w:rPr>
            </w:pPr>
            <w:r>
              <w:rPr>
                <w:rFonts w:cs="Arial"/>
                <w:b/>
                <w:color w:val="000000"/>
                <w:szCs w:val="20"/>
                <w:lang w:val="tr-TR" w:eastAsia="de-DE"/>
              </w:rPr>
              <w:t>IVS 1004</w:t>
            </w:r>
          </w:p>
        </w:tc>
        <w:tc>
          <w:tcPr>
            <w:tcW w:w="6095" w:type="dxa"/>
            <w:shd w:val="clear" w:color="auto" w:fill="auto"/>
          </w:tcPr>
          <w:p w:rsidR="00FD3BCA" w:rsidRPr="00D75054" w:rsidRDefault="00FD3BCA" w:rsidP="00A967C4">
            <w:pPr>
              <w:widowControl w:val="0"/>
              <w:tabs>
                <w:tab w:val="left" w:pos="1440"/>
                <w:tab w:val="left" w:pos="9468"/>
              </w:tabs>
              <w:spacing w:before="60" w:after="60"/>
              <w:rPr>
                <w:rFonts w:cs="Arial"/>
                <w:bCs/>
                <w:szCs w:val="18"/>
              </w:rPr>
            </w:pPr>
            <w:r w:rsidRPr="00D75054">
              <w:rPr>
                <w:rFonts w:cs="Arial"/>
                <w:bCs/>
                <w:szCs w:val="18"/>
                <w:lang w:val="tr-TR"/>
              </w:rPr>
              <w:t xml:space="preserve">İnsan </w:t>
            </w:r>
            <w:r w:rsidR="00A967C4">
              <w:rPr>
                <w:rFonts w:cs="Arial"/>
                <w:bCs/>
                <w:szCs w:val="18"/>
                <w:lang w:val="tr-TR"/>
              </w:rPr>
              <w:t>kaynaklı</w:t>
            </w:r>
            <w:r w:rsidR="00A967C4" w:rsidRPr="00D75054">
              <w:rPr>
                <w:rFonts w:cs="Arial"/>
                <w:bCs/>
                <w:szCs w:val="18"/>
                <w:lang w:val="tr-TR"/>
              </w:rPr>
              <w:t xml:space="preserve"> </w:t>
            </w:r>
            <w:r w:rsidRPr="00D75054">
              <w:rPr>
                <w:rFonts w:cs="Arial"/>
                <w:bCs/>
                <w:szCs w:val="18"/>
                <w:lang w:val="tr-TR"/>
              </w:rPr>
              <w:t xml:space="preserve">dokular veya hücreler veya bunların türevleri kullanılarak </w:t>
            </w:r>
            <w:r w:rsidR="00E83CDE">
              <w:rPr>
                <w:rFonts w:cs="Arial"/>
                <w:bCs/>
                <w:szCs w:val="18"/>
                <w:lang w:val="tr-TR"/>
              </w:rPr>
              <w:t>imal edilen</w:t>
            </w:r>
            <w:r w:rsidRPr="00D75054">
              <w:rPr>
                <w:rFonts w:cs="Arial"/>
                <w:bCs/>
                <w:szCs w:val="18"/>
                <w:lang w:val="tr-TR"/>
              </w:rPr>
              <w:t xml:space="preserve"> cihazlar</w:t>
            </w:r>
          </w:p>
        </w:tc>
        <w:tc>
          <w:tcPr>
            <w:tcW w:w="1011" w:type="dxa"/>
            <w:tcBorders>
              <w:bottom w:val="single" w:sz="4" w:space="0" w:color="auto"/>
            </w:tcBorders>
            <w:shd w:val="clear" w:color="auto" w:fill="D9D9D9"/>
            <w:vAlign w:val="center"/>
          </w:tcPr>
          <w:p w:rsidR="00FD3BCA" w:rsidRDefault="008C7C5D" w:rsidP="00FD3BCA">
            <w:pPr>
              <w:jc w:val="center"/>
            </w:pPr>
            <w:r w:rsidRPr="005F799B">
              <w:rPr>
                <w:rFonts w:ascii="MS Gothic" w:eastAsia="MS Gothic" w:hAnsi="MS Gothic" w:cs="Arial"/>
                <w:sz w:val="20"/>
                <w:szCs w:val="20"/>
              </w:rPr>
              <w:fldChar w:fldCharType="begin">
                <w:ffData>
                  <w:name w:val="Onay1"/>
                  <w:enabled/>
                  <w:calcOnExit w:val="0"/>
                  <w:checkBox>
                    <w:sizeAuto/>
                    <w:default w:val="0"/>
                  </w:checkBox>
                </w:ffData>
              </w:fldChar>
            </w:r>
            <w:r w:rsidR="00FD3BCA" w:rsidRPr="005F799B">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F799B">
              <w:rPr>
                <w:rFonts w:ascii="MS Gothic" w:eastAsia="MS Gothic" w:hAnsi="MS Gothic" w:cs="Arial"/>
                <w:sz w:val="20"/>
                <w:szCs w:val="20"/>
              </w:rPr>
              <w:fldChar w:fldCharType="end"/>
            </w:r>
          </w:p>
        </w:tc>
        <w:tc>
          <w:tcPr>
            <w:tcW w:w="6005" w:type="dxa"/>
            <w:tcBorders>
              <w:bottom w:val="single" w:sz="4" w:space="0" w:color="auto"/>
            </w:tcBorders>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C92393" w:rsidRDefault="00C92393">
      <w:r>
        <w:br w:type="page"/>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6095"/>
        <w:gridCol w:w="1011"/>
        <w:gridCol w:w="6005"/>
      </w:tblGrid>
      <w:tr w:rsidR="009816CC" w:rsidRPr="00D94E15" w:rsidTr="00470EF6">
        <w:trPr>
          <w:cantSplit/>
        </w:trPr>
        <w:tc>
          <w:tcPr>
            <w:tcW w:w="1447" w:type="dxa"/>
            <w:vMerge w:val="restart"/>
            <w:shd w:val="clear" w:color="auto" w:fill="auto"/>
          </w:tcPr>
          <w:p w:rsidR="009816CC" w:rsidRPr="00A97A5C" w:rsidRDefault="009816CC" w:rsidP="00FD3BCA">
            <w:pPr>
              <w:spacing w:before="60" w:after="60"/>
              <w:rPr>
                <w:rFonts w:cs="Arial"/>
                <w:b/>
                <w:i/>
                <w:color w:val="000000"/>
                <w:szCs w:val="20"/>
                <w:lang w:val="fr-CH" w:eastAsia="de-DE"/>
              </w:rPr>
            </w:pPr>
            <w:r>
              <w:rPr>
                <w:rFonts w:cs="Arial"/>
                <w:b/>
                <w:color w:val="000000"/>
                <w:szCs w:val="20"/>
                <w:lang w:val="tr-TR" w:eastAsia="de-DE"/>
              </w:rPr>
              <w:lastRenderedPageBreak/>
              <w:t>IVS 1005</w:t>
            </w:r>
          </w:p>
        </w:tc>
        <w:tc>
          <w:tcPr>
            <w:tcW w:w="6095" w:type="dxa"/>
            <w:vMerge w:val="restart"/>
            <w:shd w:val="clear" w:color="auto" w:fill="auto"/>
          </w:tcPr>
          <w:p w:rsidR="009816CC" w:rsidRPr="00D75054" w:rsidRDefault="009816CC" w:rsidP="00FD3BCA">
            <w:pPr>
              <w:widowControl w:val="0"/>
              <w:tabs>
                <w:tab w:val="left" w:pos="1440"/>
                <w:tab w:val="left" w:pos="9468"/>
              </w:tabs>
              <w:spacing w:before="60" w:after="60"/>
              <w:rPr>
                <w:rFonts w:cs="Arial"/>
                <w:szCs w:val="18"/>
              </w:rPr>
            </w:pPr>
            <w:r w:rsidRPr="00D75054">
              <w:rPr>
                <w:rFonts w:cs="Arial"/>
                <w:szCs w:val="18"/>
                <w:lang w:val="tr-TR"/>
              </w:rPr>
              <w:t>Steril durumdaki cihazlar</w:t>
            </w:r>
          </w:p>
        </w:tc>
        <w:tc>
          <w:tcPr>
            <w:tcW w:w="7016" w:type="dxa"/>
            <w:gridSpan w:val="2"/>
            <w:tcBorders>
              <w:bottom w:val="nil"/>
            </w:tcBorders>
            <w:shd w:val="clear" w:color="auto" w:fill="D9D9D9"/>
            <w:vAlign w:val="center"/>
          </w:tcPr>
          <w:p w:rsidR="009816CC" w:rsidRPr="009816CC" w:rsidRDefault="009816CC" w:rsidP="009816CC">
            <w:pPr>
              <w:pStyle w:val="Tab"/>
              <w:keepNext/>
              <w:tabs>
                <w:tab w:val="left" w:pos="0"/>
                <w:tab w:val="left" w:pos="9468"/>
              </w:tabs>
              <w:spacing w:before="120" w:after="120"/>
              <w:ind w:left="11" w:hanging="11"/>
              <w:rPr>
                <w:rFonts w:cs="Arial"/>
                <w:i/>
                <w:sz w:val="18"/>
                <w:szCs w:val="20"/>
                <w:lang w:val="en-GB"/>
              </w:rPr>
            </w:pPr>
            <w:r w:rsidRPr="009816CC">
              <w:rPr>
                <w:rFonts w:cs="Arial"/>
                <w:i/>
                <w:sz w:val="18"/>
                <w:szCs w:val="20"/>
                <w:lang w:val="tr-TR"/>
              </w:rPr>
              <w:t>Lütfen aşağıdaki işlemlerden hangisinin kapsandığını belirtiniz</w:t>
            </w:r>
            <w:r>
              <w:rPr>
                <w:rFonts w:cs="Arial"/>
                <w:i/>
                <w:sz w:val="18"/>
                <w:szCs w:val="20"/>
                <w:lang w:val="tr-TR"/>
              </w:rPr>
              <w:t>:</w:t>
            </w:r>
          </w:p>
        </w:tc>
      </w:tr>
      <w:tr w:rsidR="009816CC" w:rsidRPr="00D94E15" w:rsidTr="001E1384">
        <w:trPr>
          <w:cantSplit/>
        </w:trPr>
        <w:tc>
          <w:tcPr>
            <w:tcW w:w="1447" w:type="dxa"/>
            <w:vMerge/>
            <w:shd w:val="clear" w:color="auto" w:fill="auto"/>
          </w:tcPr>
          <w:p w:rsidR="009816CC" w:rsidRDefault="009816CC" w:rsidP="0085098E">
            <w:pPr>
              <w:spacing w:before="60" w:after="60"/>
              <w:rPr>
                <w:rFonts w:cs="Arial"/>
                <w:b/>
                <w:color w:val="000000"/>
                <w:szCs w:val="20"/>
                <w:lang w:val="tr-TR" w:eastAsia="de-DE"/>
              </w:rPr>
            </w:pPr>
          </w:p>
        </w:tc>
        <w:tc>
          <w:tcPr>
            <w:tcW w:w="6095" w:type="dxa"/>
            <w:vMerge/>
            <w:shd w:val="clear" w:color="auto" w:fill="auto"/>
          </w:tcPr>
          <w:p w:rsidR="009816CC" w:rsidRPr="00D75054" w:rsidRDefault="009816CC" w:rsidP="0085098E">
            <w:pPr>
              <w:widowControl w:val="0"/>
              <w:tabs>
                <w:tab w:val="left" w:pos="1440"/>
                <w:tab w:val="left" w:pos="9468"/>
              </w:tabs>
              <w:spacing w:before="60" w:after="60"/>
              <w:rPr>
                <w:rFonts w:cs="Arial"/>
                <w:szCs w:val="18"/>
                <w:lang w:val="tr-TR"/>
              </w:rPr>
            </w:pPr>
          </w:p>
        </w:tc>
        <w:tc>
          <w:tcPr>
            <w:tcW w:w="1011" w:type="dxa"/>
            <w:tcBorders>
              <w:top w:val="nil"/>
              <w:bottom w:val="nil"/>
            </w:tcBorders>
            <w:shd w:val="clear" w:color="auto" w:fill="D9D9D9"/>
            <w:vAlign w:val="center"/>
          </w:tcPr>
          <w:p w:rsidR="009816CC" w:rsidRDefault="009816CC" w:rsidP="001E1384">
            <w:pPr>
              <w:jc w:val="center"/>
            </w:pPr>
            <w:r w:rsidRPr="005941C9">
              <w:rPr>
                <w:rFonts w:ascii="MS Gothic" w:eastAsia="MS Gothic" w:hAnsi="MS Gothic" w:cs="Arial"/>
                <w:sz w:val="20"/>
                <w:szCs w:val="20"/>
              </w:rPr>
              <w:fldChar w:fldCharType="begin">
                <w:ffData>
                  <w:name w:val="Onay1"/>
                  <w:enabled/>
                  <w:calcOnExit w:val="0"/>
                  <w:checkBox>
                    <w:sizeAuto/>
                    <w:default w:val="0"/>
                  </w:checkBox>
                </w:ffData>
              </w:fldChar>
            </w:r>
            <w:r w:rsidRPr="005941C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941C9">
              <w:rPr>
                <w:rFonts w:ascii="MS Gothic" w:eastAsia="MS Gothic" w:hAnsi="MS Gothic" w:cs="Arial"/>
                <w:sz w:val="20"/>
                <w:szCs w:val="20"/>
              </w:rPr>
              <w:fldChar w:fldCharType="end"/>
            </w:r>
          </w:p>
        </w:tc>
        <w:tc>
          <w:tcPr>
            <w:tcW w:w="6005" w:type="dxa"/>
            <w:tcBorders>
              <w:top w:val="nil"/>
              <w:bottom w:val="nil"/>
            </w:tcBorders>
            <w:shd w:val="clear" w:color="auto" w:fill="D9D9D9"/>
          </w:tcPr>
          <w:p w:rsidR="009816CC" w:rsidRPr="00D94E15" w:rsidRDefault="009816CC" w:rsidP="009816CC">
            <w:pPr>
              <w:pStyle w:val="Tab"/>
              <w:keepNext/>
              <w:tabs>
                <w:tab w:val="left" w:pos="0"/>
                <w:tab w:val="left" w:pos="9468"/>
              </w:tabs>
              <w:spacing w:before="120" w:after="120"/>
              <w:ind w:left="11" w:hanging="11"/>
              <w:rPr>
                <w:rFonts w:cs="Arial"/>
                <w:sz w:val="18"/>
                <w:szCs w:val="20"/>
                <w:lang w:val="tr-TR"/>
              </w:rPr>
            </w:pPr>
            <w:r>
              <w:rPr>
                <w:rFonts w:cs="Arial"/>
                <w:sz w:val="18"/>
                <w:szCs w:val="20"/>
                <w:lang w:val="tr-TR"/>
              </w:rPr>
              <w:t>a</w:t>
            </w:r>
            <w:r w:rsidRPr="00D94E15">
              <w:rPr>
                <w:rFonts w:cs="Arial"/>
                <w:sz w:val="18"/>
                <w:szCs w:val="20"/>
                <w:lang w:val="tr-TR"/>
              </w:rPr>
              <w:t>septik işleme</w:t>
            </w:r>
          </w:p>
        </w:tc>
      </w:tr>
      <w:tr w:rsidR="009816CC" w:rsidRPr="00D94E15" w:rsidTr="001E1384">
        <w:trPr>
          <w:cantSplit/>
        </w:trPr>
        <w:tc>
          <w:tcPr>
            <w:tcW w:w="1447" w:type="dxa"/>
            <w:vMerge/>
            <w:shd w:val="clear" w:color="auto" w:fill="auto"/>
          </w:tcPr>
          <w:p w:rsidR="009816CC" w:rsidRDefault="009816CC" w:rsidP="0085098E">
            <w:pPr>
              <w:spacing w:before="60" w:after="60"/>
              <w:rPr>
                <w:rFonts w:cs="Arial"/>
                <w:b/>
                <w:color w:val="000000"/>
                <w:szCs w:val="20"/>
                <w:lang w:val="tr-TR" w:eastAsia="de-DE"/>
              </w:rPr>
            </w:pPr>
          </w:p>
        </w:tc>
        <w:tc>
          <w:tcPr>
            <w:tcW w:w="6095" w:type="dxa"/>
            <w:vMerge/>
            <w:shd w:val="clear" w:color="auto" w:fill="auto"/>
          </w:tcPr>
          <w:p w:rsidR="009816CC" w:rsidRPr="00D75054" w:rsidRDefault="009816CC" w:rsidP="0085098E">
            <w:pPr>
              <w:widowControl w:val="0"/>
              <w:tabs>
                <w:tab w:val="left" w:pos="1440"/>
                <w:tab w:val="left" w:pos="9468"/>
              </w:tabs>
              <w:spacing w:before="60" w:after="60"/>
              <w:rPr>
                <w:rFonts w:cs="Arial"/>
                <w:szCs w:val="18"/>
                <w:lang w:val="tr-TR"/>
              </w:rPr>
            </w:pPr>
          </w:p>
        </w:tc>
        <w:tc>
          <w:tcPr>
            <w:tcW w:w="1011" w:type="dxa"/>
            <w:tcBorders>
              <w:top w:val="nil"/>
              <w:bottom w:val="nil"/>
            </w:tcBorders>
            <w:shd w:val="clear" w:color="auto" w:fill="D9D9D9"/>
            <w:vAlign w:val="center"/>
          </w:tcPr>
          <w:p w:rsidR="009816CC" w:rsidRDefault="009816CC" w:rsidP="001E1384">
            <w:pPr>
              <w:jc w:val="center"/>
            </w:pPr>
            <w:r w:rsidRPr="005941C9">
              <w:rPr>
                <w:rFonts w:ascii="MS Gothic" w:eastAsia="MS Gothic" w:hAnsi="MS Gothic" w:cs="Arial"/>
                <w:sz w:val="20"/>
                <w:szCs w:val="20"/>
              </w:rPr>
              <w:fldChar w:fldCharType="begin">
                <w:ffData>
                  <w:name w:val="Onay1"/>
                  <w:enabled/>
                  <w:calcOnExit w:val="0"/>
                  <w:checkBox>
                    <w:sizeAuto/>
                    <w:default w:val="0"/>
                  </w:checkBox>
                </w:ffData>
              </w:fldChar>
            </w:r>
            <w:r w:rsidRPr="005941C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941C9">
              <w:rPr>
                <w:rFonts w:ascii="MS Gothic" w:eastAsia="MS Gothic" w:hAnsi="MS Gothic" w:cs="Arial"/>
                <w:sz w:val="20"/>
                <w:szCs w:val="20"/>
              </w:rPr>
              <w:fldChar w:fldCharType="end"/>
            </w:r>
          </w:p>
        </w:tc>
        <w:tc>
          <w:tcPr>
            <w:tcW w:w="6005" w:type="dxa"/>
            <w:tcBorders>
              <w:top w:val="nil"/>
              <w:bottom w:val="nil"/>
            </w:tcBorders>
            <w:shd w:val="clear" w:color="auto" w:fill="D9D9D9"/>
          </w:tcPr>
          <w:p w:rsidR="009816CC" w:rsidRPr="00D94E15" w:rsidRDefault="009816CC" w:rsidP="009816CC">
            <w:pPr>
              <w:pStyle w:val="Tab"/>
              <w:keepNext/>
              <w:tabs>
                <w:tab w:val="left" w:pos="0"/>
                <w:tab w:val="left" w:pos="9468"/>
              </w:tabs>
              <w:spacing w:before="120" w:after="120"/>
              <w:ind w:left="11" w:hanging="11"/>
              <w:rPr>
                <w:rFonts w:cs="Arial"/>
                <w:sz w:val="18"/>
                <w:szCs w:val="20"/>
                <w:lang w:val="tr-TR"/>
              </w:rPr>
            </w:pPr>
            <w:r w:rsidRPr="00D94E15">
              <w:rPr>
                <w:rFonts w:cs="Arial"/>
                <w:sz w:val="18"/>
                <w:szCs w:val="20"/>
                <w:lang w:val="tr-TR"/>
              </w:rPr>
              <w:t>etilen oksit gaz sterilizasyonu (EOG)</w:t>
            </w:r>
          </w:p>
        </w:tc>
      </w:tr>
      <w:tr w:rsidR="009816CC" w:rsidRPr="00D94E15" w:rsidTr="001E1384">
        <w:trPr>
          <w:cantSplit/>
        </w:trPr>
        <w:tc>
          <w:tcPr>
            <w:tcW w:w="1447" w:type="dxa"/>
            <w:vMerge/>
            <w:shd w:val="clear" w:color="auto" w:fill="auto"/>
          </w:tcPr>
          <w:p w:rsidR="009816CC" w:rsidRDefault="009816CC" w:rsidP="0085098E">
            <w:pPr>
              <w:spacing w:before="60" w:after="60"/>
              <w:rPr>
                <w:rFonts w:cs="Arial"/>
                <w:b/>
                <w:color w:val="000000"/>
                <w:szCs w:val="20"/>
                <w:lang w:val="tr-TR" w:eastAsia="de-DE"/>
              </w:rPr>
            </w:pPr>
          </w:p>
        </w:tc>
        <w:tc>
          <w:tcPr>
            <w:tcW w:w="6095" w:type="dxa"/>
            <w:vMerge/>
            <w:shd w:val="clear" w:color="auto" w:fill="auto"/>
          </w:tcPr>
          <w:p w:rsidR="009816CC" w:rsidRPr="00D75054" w:rsidRDefault="009816CC" w:rsidP="0085098E">
            <w:pPr>
              <w:widowControl w:val="0"/>
              <w:tabs>
                <w:tab w:val="left" w:pos="1440"/>
                <w:tab w:val="left" w:pos="9468"/>
              </w:tabs>
              <w:spacing w:before="60" w:after="60"/>
              <w:rPr>
                <w:rFonts w:cs="Arial"/>
                <w:szCs w:val="18"/>
                <w:lang w:val="tr-TR"/>
              </w:rPr>
            </w:pPr>
          </w:p>
        </w:tc>
        <w:tc>
          <w:tcPr>
            <w:tcW w:w="1011" w:type="dxa"/>
            <w:tcBorders>
              <w:top w:val="nil"/>
              <w:bottom w:val="nil"/>
            </w:tcBorders>
            <w:shd w:val="clear" w:color="auto" w:fill="D9D9D9"/>
            <w:vAlign w:val="center"/>
          </w:tcPr>
          <w:p w:rsidR="009816CC" w:rsidRDefault="009816CC" w:rsidP="001E1384">
            <w:pPr>
              <w:jc w:val="center"/>
            </w:pPr>
            <w:r w:rsidRPr="005941C9">
              <w:rPr>
                <w:rFonts w:ascii="MS Gothic" w:eastAsia="MS Gothic" w:hAnsi="MS Gothic" w:cs="Arial"/>
                <w:sz w:val="20"/>
                <w:szCs w:val="20"/>
              </w:rPr>
              <w:fldChar w:fldCharType="begin">
                <w:ffData>
                  <w:name w:val="Onay1"/>
                  <w:enabled/>
                  <w:calcOnExit w:val="0"/>
                  <w:checkBox>
                    <w:sizeAuto/>
                    <w:default w:val="0"/>
                  </w:checkBox>
                </w:ffData>
              </w:fldChar>
            </w:r>
            <w:r w:rsidRPr="005941C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941C9">
              <w:rPr>
                <w:rFonts w:ascii="MS Gothic" w:eastAsia="MS Gothic" w:hAnsi="MS Gothic" w:cs="Arial"/>
                <w:sz w:val="20"/>
                <w:szCs w:val="20"/>
              </w:rPr>
              <w:fldChar w:fldCharType="end"/>
            </w:r>
          </w:p>
        </w:tc>
        <w:tc>
          <w:tcPr>
            <w:tcW w:w="6005" w:type="dxa"/>
            <w:tcBorders>
              <w:top w:val="nil"/>
              <w:bottom w:val="nil"/>
            </w:tcBorders>
            <w:shd w:val="clear" w:color="auto" w:fill="D9D9D9"/>
          </w:tcPr>
          <w:p w:rsidR="009816CC" w:rsidRPr="00D94E15" w:rsidRDefault="009816CC" w:rsidP="009816CC">
            <w:pPr>
              <w:pStyle w:val="Tab"/>
              <w:keepNext/>
              <w:tabs>
                <w:tab w:val="left" w:pos="0"/>
                <w:tab w:val="left" w:pos="9468"/>
              </w:tabs>
              <w:spacing w:before="120" w:after="120"/>
              <w:ind w:left="11" w:hanging="11"/>
              <w:rPr>
                <w:rFonts w:cs="Arial"/>
                <w:sz w:val="18"/>
                <w:szCs w:val="20"/>
                <w:lang w:val="tr-TR"/>
              </w:rPr>
            </w:pPr>
            <w:r w:rsidRPr="00D94E15">
              <w:rPr>
                <w:rFonts w:cs="Arial"/>
                <w:sz w:val="18"/>
                <w:szCs w:val="20"/>
                <w:lang w:val="tr-TR"/>
              </w:rPr>
              <w:t>düşük sıcaklıkta buhar ve formaldehit sterilizasyonu</w:t>
            </w:r>
          </w:p>
        </w:tc>
      </w:tr>
      <w:tr w:rsidR="009816CC" w:rsidRPr="00D94E15" w:rsidTr="001E1384">
        <w:trPr>
          <w:cantSplit/>
        </w:trPr>
        <w:tc>
          <w:tcPr>
            <w:tcW w:w="1447" w:type="dxa"/>
            <w:vMerge/>
            <w:shd w:val="clear" w:color="auto" w:fill="auto"/>
          </w:tcPr>
          <w:p w:rsidR="009816CC" w:rsidRDefault="009816CC" w:rsidP="0085098E">
            <w:pPr>
              <w:spacing w:before="60" w:after="60"/>
              <w:rPr>
                <w:rFonts w:cs="Arial"/>
                <w:b/>
                <w:color w:val="000000"/>
                <w:szCs w:val="20"/>
                <w:lang w:val="tr-TR" w:eastAsia="de-DE"/>
              </w:rPr>
            </w:pPr>
          </w:p>
        </w:tc>
        <w:tc>
          <w:tcPr>
            <w:tcW w:w="6095" w:type="dxa"/>
            <w:vMerge/>
            <w:shd w:val="clear" w:color="auto" w:fill="auto"/>
          </w:tcPr>
          <w:p w:rsidR="009816CC" w:rsidRPr="00D75054" w:rsidRDefault="009816CC" w:rsidP="0085098E">
            <w:pPr>
              <w:widowControl w:val="0"/>
              <w:tabs>
                <w:tab w:val="left" w:pos="1440"/>
                <w:tab w:val="left" w:pos="9468"/>
              </w:tabs>
              <w:spacing w:before="60" w:after="60"/>
              <w:rPr>
                <w:rFonts w:cs="Arial"/>
                <w:szCs w:val="18"/>
                <w:lang w:val="tr-TR"/>
              </w:rPr>
            </w:pPr>
          </w:p>
        </w:tc>
        <w:tc>
          <w:tcPr>
            <w:tcW w:w="1011" w:type="dxa"/>
            <w:tcBorders>
              <w:top w:val="nil"/>
              <w:bottom w:val="nil"/>
            </w:tcBorders>
            <w:shd w:val="clear" w:color="auto" w:fill="D9D9D9"/>
            <w:vAlign w:val="center"/>
          </w:tcPr>
          <w:p w:rsidR="009816CC" w:rsidRDefault="009816CC" w:rsidP="001E1384">
            <w:pPr>
              <w:jc w:val="center"/>
            </w:pPr>
            <w:r w:rsidRPr="005941C9">
              <w:rPr>
                <w:rFonts w:ascii="MS Gothic" w:eastAsia="MS Gothic" w:hAnsi="MS Gothic" w:cs="Arial"/>
                <w:sz w:val="20"/>
                <w:szCs w:val="20"/>
              </w:rPr>
              <w:fldChar w:fldCharType="begin">
                <w:ffData>
                  <w:name w:val="Onay1"/>
                  <w:enabled/>
                  <w:calcOnExit w:val="0"/>
                  <w:checkBox>
                    <w:sizeAuto/>
                    <w:default w:val="0"/>
                  </w:checkBox>
                </w:ffData>
              </w:fldChar>
            </w:r>
            <w:r w:rsidRPr="005941C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941C9">
              <w:rPr>
                <w:rFonts w:ascii="MS Gothic" w:eastAsia="MS Gothic" w:hAnsi="MS Gothic" w:cs="Arial"/>
                <w:sz w:val="20"/>
                <w:szCs w:val="20"/>
              </w:rPr>
              <w:fldChar w:fldCharType="end"/>
            </w:r>
          </w:p>
        </w:tc>
        <w:tc>
          <w:tcPr>
            <w:tcW w:w="6005" w:type="dxa"/>
            <w:tcBorders>
              <w:top w:val="nil"/>
              <w:bottom w:val="nil"/>
            </w:tcBorders>
            <w:shd w:val="clear" w:color="auto" w:fill="D9D9D9"/>
          </w:tcPr>
          <w:p w:rsidR="009816CC" w:rsidRPr="00D94E15" w:rsidRDefault="009816CC" w:rsidP="009816CC">
            <w:pPr>
              <w:pStyle w:val="Tab"/>
              <w:keepNext/>
              <w:tabs>
                <w:tab w:val="left" w:pos="0"/>
                <w:tab w:val="left" w:pos="9468"/>
              </w:tabs>
              <w:spacing w:before="120" w:after="120"/>
              <w:ind w:left="11" w:hanging="11"/>
              <w:rPr>
                <w:rFonts w:cs="Arial"/>
                <w:sz w:val="18"/>
                <w:szCs w:val="20"/>
                <w:lang w:val="tr-TR"/>
              </w:rPr>
            </w:pPr>
            <w:r w:rsidRPr="00D94E15">
              <w:rPr>
                <w:rFonts w:cs="Arial"/>
                <w:sz w:val="18"/>
                <w:szCs w:val="20"/>
                <w:lang w:val="tr-TR"/>
              </w:rPr>
              <w:t>nemli ısı sterilizasyonu</w:t>
            </w:r>
          </w:p>
        </w:tc>
      </w:tr>
      <w:tr w:rsidR="009816CC" w:rsidRPr="00D94E15" w:rsidTr="001E1384">
        <w:trPr>
          <w:cantSplit/>
        </w:trPr>
        <w:tc>
          <w:tcPr>
            <w:tcW w:w="1447" w:type="dxa"/>
            <w:vMerge/>
            <w:shd w:val="clear" w:color="auto" w:fill="auto"/>
          </w:tcPr>
          <w:p w:rsidR="009816CC" w:rsidRDefault="009816CC" w:rsidP="0085098E">
            <w:pPr>
              <w:spacing w:before="60" w:after="60"/>
              <w:rPr>
                <w:rFonts w:cs="Arial"/>
                <w:b/>
                <w:color w:val="000000"/>
                <w:szCs w:val="20"/>
                <w:lang w:val="tr-TR" w:eastAsia="de-DE"/>
              </w:rPr>
            </w:pPr>
          </w:p>
        </w:tc>
        <w:tc>
          <w:tcPr>
            <w:tcW w:w="6095" w:type="dxa"/>
            <w:vMerge/>
            <w:shd w:val="clear" w:color="auto" w:fill="auto"/>
          </w:tcPr>
          <w:p w:rsidR="009816CC" w:rsidRPr="00D75054" w:rsidRDefault="009816CC" w:rsidP="0085098E">
            <w:pPr>
              <w:widowControl w:val="0"/>
              <w:tabs>
                <w:tab w:val="left" w:pos="1440"/>
                <w:tab w:val="left" w:pos="9468"/>
              </w:tabs>
              <w:spacing w:before="60" w:after="60"/>
              <w:rPr>
                <w:rFonts w:cs="Arial"/>
                <w:szCs w:val="18"/>
                <w:lang w:val="tr-TR"/>
              </w:rPr>
            </w:pPr>
          </w:p>
        </w:tc>
        <w:tc>
          <w:tcPr>
            <w:tcW w:w="1011" w:type="dxa"/>
            <w:tcBorders>
              <w:top w:val="nil"/>
              <w:bottom w:val="nil"/>
            </w:tcBorders>
            <w:shd w:val="clear" w:color="auto" w:fill="D9D9D9"/>
            <w:vAlign w:val="center"/>
          </w:tcPr>
          <w:p w:rsidR="009816CC" w:rsidRDefault="009816CC" w:rsidP="001E1384">
            <w:pPr>
              <w:jc w:val="center"/>
            </w:pPr>
            <w:r w:rsidRPr="005941C9">
              <w:rPr>
                <w:rFonts w:ascii="MS Gothic" w:eastAsia="MS Gothic" w:hAnsi="MS Gothic" w:cs="Arial"/>
                <w:sz w:val="20"/>
                <w:szCs w:val="20"/>
              </w:rPr>
              <w:fldChar w:fldCharType="begin">
                <w:ffData>
                  <w:name w:val="Onay1"/>
                  <w:enabled/>
                  <w:calcOnExit w:val="0"/>
                  <w:checkBox>
                    <w:sizeAuto/>
                    <w:default w:val="0"/>
                  </w:checkBox>
                </w:ffData>
              </w:fldChar>
            </w:r>
            <w:r w:rsidRPr="005941C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941C9">
              <w:rPr>
                <w:rFonts w:ascii="MS Gothic" w:eastAsia="MS Gothic" w:hAnsi="MS Gothic" w:cs="Arial"/>
                <w:sz w:val="20"/>
                <w:szCs w:val="20"/>
              </w:rPr>
              <w:fldChar w:fldCharType="end"/>
            </w:r>
          </w:p>
        </w:tc>
        <w:tc>
          <w:tcPr>
            <w:tcW w:w="6005" w:type="dxa"/>
            <w:tcBorders>
              <w:top w:val="nil"/>
              <w:bottom w:val="nil"/>
            </w:tcBorders>
            <w:shd w:val="clear" w:color="auto" w:fill="D9D9D9"/>
          </w:tcPr>
          <w:p w:rsidR="009816CC" w:rsidRPr="00D94E15" w:rsidRDefault="009816CC" w:rsidP="009816CC">
            <w:pPr>
              <w:pStyle w:val="Tab"/>
              <w:keepNext/>
              <w:tabs>
                <w:tab w:val="left" w:pos="0"/>
                <w:tab w:val="left" w:pos="9468"/>
              </w:tabs>
              <w:spacing w:before="120" w:after="120"/>
              <w:ind w:left="11" w:hanging="11"/>
              <w:rPr>
                <w:rFonts w:cs="Arial"/>
                <w:sz w:val="18"/>
                <w:szCs w:val="20"/>
                <w:lang w:val="tr-TR"/>
              </w:rPr>
            </w:pPr>
            <w:r w:rsidRPr="00D94E15">
              <w:rPr>
                <w:rFonts w:cs="Arial"/>
                <w:sz w:val="18"/>
                <w:szCs w:val="20"/>
                <w:lang w:val="tr-TR"/>
              </w:rPr>
              <w:t>radyasyon sterilizasyonu (gama, X-ışını, elektron ışını)</w:t>
            </w:r>
          </w:p>
        </w:tc>
      </w:tr>
      <w:tr w:rsidR="009816CC" w:rsidRPr="00D94E15" w:rsidTr="001E1384">
        <w:trPr>
          <w:cantSplit/>
        </w:trPr>
        <w:tc>
          <w:tcPr>
            <w:tcW w:w="1447" w:type="dxa"/>
            <w:vMerge/>
            <w:shd w:val="clear" w:color="auto" w:fill="auto"/>
          </w:tcPr>
          <w:p w:rsidR="009816CC" w:rsidRDefault="009816CC" w:rsidP="0085098E">
            <w:pPr>
              <w:spacing w:before="60" w:after="60"/>
              <w:rPr>
                <w:rFonts w:cs="Arial"/>
                <w:b/>
                <w:color w:val="000000"/>
                <w:szCs w:val="20"/>
                <w:lang w:val="tr-TR" w:eastAsia="de-DE"/>
              </w:rPr>
            </w:pPr>
          </w:p>
        </w:tc>
        <w:tc>
          <w:tcPr>
            <w:tcW w:w="6095" w:type="dxa"/>
            <w:vMerge/>
            <w:shd w:val="clear" w:color="auto" w:fill="auto"/>
          </w:tcPr>
          <w:p w:rsidR="009816CC" w:rsidRPr="00D75054" w:rsidRDefault="009816CC" w:rsidP="0085098E">
            <w:pPr>
              <w:widowControl w:val="0"/>
              <w:tabs>
                <w:tab w:val="left" w:pos="1440"/>
                <w:tab w:val="left" w:pos="9468"/>
              </w:tabs>
              <w:spacing w:before="60" w:after="60"/>
              <w:rPr>
                <w:rFonts w:cs="Arial"/>
                <w:szCs w:val="18"/>
                <w:lang w:val="tr-TR"/>
              </w:rPr>
            </w:pPr>
          </w:p>
        </w:tc>
        <w:tc>
          <w:tcPr>
            <w:tcW w:w="1011" w:type="dxa"/>
            <w:tcBorders>
              <w:top w:val="nil"/>
              <w:bottom w:val="nil"/>
            </w:tcBorders>
            <w:shd w:val="clear" w:color="auto" w:fill="D9D9D9"/>
            <w:vAlign w:val="center"/>
          </w:tcPr>
          <w:p w:rsidR="009816CC" w:rsidRDefault="009816CC" w:rsidP="001E1384">
            <w:pPr>
              <w:jc w:val="center"/>
            </w:pPr>
            <w:r w:rsidRPr="005941C9">
              <w:rPr>
                <w:rFonts w:ascii="MS Gothic" w:eastAsia="MS Gothic" w:hAnsi="MS Gothic" w:cs="Arial"/>
                <w:sz w:val="20"/>
                <w:szCs w:val="20"/>
              </w:rPr>
              <w:fldChar w:fldCharType="begin">
                <w:ffData>
                  <w:name w:val="Onay1"/>
                  <w:enabled/>
                  <w:calcOnExit w:val="0"/>
                  <w:checkBox>
                    <w:sizeAuto/>
                    <w:default w:val="0"/>
                  </w:checkBox>
                </w:ffData>
              </w:fldChar>
            </w:r>
            <w:r w:rsidRPr="005941C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941C9">
              <w:rPr>
                <w:rFonts w:ascii="MS Gothic" w:eastAsia="MS Gothic" w:hAnsi="MS Gothic" w:cs="Arial"/>
                <w:sz w:val="20"/>
                <w:szCs w:val="20"/>
              </w:rPr>
              <w:fldChar w:fldCharType="end"/>
            </w:r>
          </w:p>
        </w:tc>
        <w:tc>
          <w:tcPr>
            <w:tcW w:w="6005" w:type="dxa"/>
            <w:tcBorders>
              <w:top w:val="nil"/>
              <w:bottom w:val="nil"/>
            </w:tcBorders>
            <w:shd w:val="clear" w:color="auto" w:fill="D9D9D9"/>
          </w:tcPr>
          <w:p w:rsidR="009816CC" w:rsidRPr="00D94E15" w:rsidRDefault="009816CC" w:rsidP="009816CC">
            <w:pPr>
              <w:pStyle w:val="Tab"/>
              <w:keepNext/>
              <w:tabs>
                <w:tab w:val="left" w:pos="0"/>
                <w:tab w:val="left" w:pos="9468"/>
              </w:tabs>
              <w:spacing w:before="120" w:after="120"/>
              <w:ind w:left="11" w:hanging="11"/>
              <w:rPr>
                <w:rFonts w:cs="Arial"/>
                <w:sz w:val="18"/>
                <w:szCs w:val="20"/>
                <w:lang w:val="tr-TR"/>
              </w:rPr>
            </w:pPr>
            <w:r>
              <w:rPr>
                <w:rFonts w:cs="Arial"/>
                <w:sz w:val="18"/>
                <w:szCs w:val="20"/>
                <w:lang w:val="tr-TR"/>
              </w:rPr>
              <w:t>h</w:t>
            </w:r>
            <w:r w:rsidRPr="00F10702">
              <w:rPr>
                <w:rFonts w:cs="Arial"/>
                <w:sz w:val="18"/>
                <w:szCs w:val="20"/>
                <w:lang w:val="tr-TR"/>
              </w:rPr>
              <w:t>idrojen peroksit ile sterilizasyon</w:t>
            </w:r>
          </w:p>
        </w:tc>
      </w:tr>
      <w:tr w:rsidR="009816CC" w:rsidRPr="00D94E15" w:rsidTr="001E1384">
        <w:trPr>
          <w:cantSplit/>
        </w:trPr>
        <w:tc>
          <w:tcPr>
            <w:tcW w:w="1447" w:type="dxa"/>
            <w:vMerge/>
            <w:shd w:val="clear" w:color="auto" w:fill="auto"/>
          </w:tcPr>
          <w:p w:rsidR="009816CC" w:rsidRDefault="009816CC" w:rsidP="0085098E">
            <w:pPr>
              <w:spacing w:before="60" w:after="60"/>
              <w:rPr>
                <w:rFonts w:cs="Arial"/>
                <w:b/>
                <w:color w:val="000000"/>
                <w:szCs w:val="20"/>
                <w:lang w:val="tr-TR" w:eastAsia="de-DE"/>
              </w:rPr>
            </w:pPr>
          </w:p>
        </w:tc>
        <w:tc>
          <w:tcPr>
            <w:tcW w:w="6095" w:type="dxa"/>
            <w:vMerge/>
            <w:shd w:val="clear" w:color="auto" w:fill="auto"/>
          </w:tcPr>
          <w:p w:rsidR="009816CC" w:rsidRPr="00D75054" w:rsidRDefault="009816CC" w:rsidP="0085098E">
            <w:pPr>
              <w:widowControl w:val="0"/>
              <w:tabs>
                <w:tab w:val="left" w:pos="1440"/>
                <w:tab w:val="left" w:pos="9468"/>
              </w:tabs>
              <w:spacing w:before="60" w:after="60"/>
              <w:rPr>
                <w:rFonts w:cs="Arial"/>
                <w:szCs w:val="18"/>
                <w:lang w:val="tr-TR"/>
              </w:rPr>
            </w:pPr>
          </w:p>
        </w:tc>
        <w:tc>
          <w:tcPr>
            <w:tcW w:w="1011" w:type="dxa"/>
            <w:tcBorders>
              <w:top w:val="nil"/>
              <w:bottom w:val="nil"/>
            </w:tcBorders>
            <w:shd w:val="clear" w:color="auto" w:fill="D9D9D9"/>
            <w:vAlign w:val="center"/>
          </w:tcPr>
          <w:p w:rsidR="009816CC" w:rsidRDefault="009816CC" w:rsidP="001E1384">
            <w:pPr>
              <w:jc w:val="center"/>
            </w:pPr>
            <w:r w:rsidRPr="005941C9">
              <w:rPr>
                <w:rFonts w:ascii="MS Gothic" w:eastAsia="MS Gothic" w:hAnsi="MS Gothic" w:cs="Arial"/>
                <w:sz w:val="20"/>
                <w:szCs w:val="20"/>
              </w:rPr>
              <w:fldChar w:fldCharType="begin">
                <w:ffData>
                  <w:name w:val="Onay1"/>
                  <w:enabled/>
                  <w:calcOnExit w:val="0"/>
                  <w:checkBox>
                    <w:sizeAuto/>
                    <w:default w:val="0"/>
                  </w:checkBox>
                </w:ffData>
              </w:fldChar>
            </w:r>
            <w:r w:rsidRPr="005941C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941C9">
              <w:rPr>
                <w:rFonts w:ascii="MS Gothic" w:eastAsia="MS Gothic" w:hAnsi="MS Gothic" w:cs="Arial"/>
                <w:sz w:val="20"/>
                <w:szCs w:val="20"/>
              </w:rPr>
              <w:fldChar w:fldCharType="end"/>
            </w:r>
          </w:p>
        </w:tc>
        <w:tc>
          <w:tcPr>
            <w:tcW w:w="6005" w:type="dxa"/>
            <w:tcBorders>
              <w:top w:val="nil"/>
              <w:bottom w:val="nil"/>
            </w:tcBorders>
            <w:shd w:val="clear" w:color="auto" w:fill="D9D9D9"/>
          </w:tcPr>
          <w:p w:rsidR="009816CC" w:rsidRPr="00D94E15" w:rsidRDefault="009816CC" w:rsidP="009816CC">
            <w:pPr>
              <w:pStyle w:val="Tab"/>
              <w:keepNext/>
              <w:tabs>
                <w:tab w:val="left" w:pos="0"/>
                <w:tab w:val="left" w:pos="9468"/>
              </w:tabs>
              <w:spacing w:before="120" w:after="120"/>
              <w:ind w:left="11" w:hanging="11"/>
              <w:rPr>
                <w:rFonts w:cs="Arial"/>
                <w:sz w:val="18"/>
                <w:szCs w:val="20"/>
                <w:lang w:val="tr-TR"/>
              </w:rPr>
            </w:pPr>
            <w:r>
              <w:rPr>
                <w:rFonts w:cs="Arial"/>
                <w:sz w:val="18"/>
                <w:szCs w:val="20"/>
                <w:lang w:val="tr-TR"/>
              </w:rPr>
              <w:t>sıvı kimyasal steril edici ajan ile sterilizasyon</w:t>
            </w:r>
          </w:p>
        </w:tc>
      </w:tr>
      <w:tr w:rsidR="009816CC" w:rsidRPr="00D94E15" w:rsidTr="001E1384">
        <w:trPr>
          <w:cantSplit/>
        </w:trPr>
        <w:tc>
          <w:tcPr>
            <w:tcW w:w="1447" w:type="dxa"/>
            <w:vMerge/>
            <w:shd w:val="clear" w:color="auto" w:fill="auto"/>
          </w:tcPr>
          <w:p w:rsidR="009816CC" w:rsidRDefault="009816CC" w:rsidP="0085098E">
            <w:pPr>
              <w:spacing w:before="60" w:after="60"/>
              <w:rPr>
                <w:rFonts w:cs="Arial"/>
                <w:b/>
                <w:color w:val="000000"/>
                <w:szCs w:val="20"/>
                <w:lang w:val="tr-TR" w:eastAsia="de-DE"/>
              </w:rPr>
            </w:pPr>
          </w:p>
        </w:tc>
        <w:tc>
          <w:tcPr>
            <w:tcW w:w="6095" w:type="dxa"/>
            <w:vMerge/>
            <w:shd w:val="clear" w:color="auto" w:fill="auto"/>
          </w:tcPr>
          <w:p w:rsidR="009816CC" w:rsidRPr="00D75054" w:rsidRDefault="009816CC" w:rsidP="0085098E">
            <w:pPr>
              <w:widowControl w:val="0"/>
              <w:tabs>
                <w:tab w:val="left" w:pos="1440"/>
                <w:tab w:val="left" w:pos="9468"/>
              </w:tabs>
              <w:spacing w:before="60" w:after="60"/>
              <w:rPr>
                <w:rFonts w:cs="Arial"/>
                <w:szCs w:val="18"/>
                <w:lang w:val="tr-TR"/>
              </w:rPr>
            </w:pPr>
          </w:p>
        </w:tc>
        <w:tc>
          <w:tcPr>
            <w:tcW w:w="1011" w:type="dxa"/>
            <w:tcBorders>
              <w:top w:val="nil"/>
              <w:bottom w:val="nil"/>
            </w:tcBorders>
            <w:shd w:val="clear" w:color="auto" w:fill="D9D9D9"/>
            <w:vAlign w:val="center"/>
          </w:tcPr>
          <w:p w:rsidR="009816CC" w:rsidRDefault="009816CC" w:rsidP="001E1384">
            <w:pPr>
              <w:jc w:val="center"/>
            </w:pPr>
            <w:r w:rsidRPr="005941C9">
              <w:rPr>
                <w:rFonts w:ascii="MS Gothic" w:eastAsia="MS Gothic" w:hAnsi="MS Gothic" w:cs="Arial"/>
                <w:sz w:val="20"/>
                <w:szCs w:val="20"/>
              </w:rPr>
              <w:fldChar w:fldCharType="begin">
                <w:ffData>
                  <w:name w:val="Onay1"/>
                  <w:enabled/>
                  <w:calcOnExit w:val="0"/>
                  <w:checkBox>
                    <w:sizeAuto/>
                    <w:default w:val="0"/>
                  </w:checkBox>
                </w:ffData>
              </w:fldChar>
            </w:r>
            <w:r w:rsidRPr="005941C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941C9">
              <w:rPr>
                <w:rFonts w:ascii="MS Gothic" w:eastAsia="MS Gothic" w:hAnsi="MS Gothic" w:cs="Arial"/>
                <w:sz w:val="20"/>
                <w:szCs w:val="20"/>
              </w:rPr>
              <w:fldChar w:fldCharType="end"/>
            </w:r>
          </w:p>
        </w:tc>
        <w:tc>
          <w:tcPr>
            <w:tcW w:w="6005" w:type="dxa"/>
            <w:tcBorders>
              <w:top w:val="nil"/>
              <w:bottom w:val="nil"/>
            </w:tcBorders>
            <w:shd w:val="clear" w:color="auto" w:fill="D9D9D9"/>
          </w:tcPr>
          <w:p w:rsidR="009816CC" w:rsidRPr="00D94E15" w:rsidRDefault="009816CC" w:rsidP="009816CC">
            <w:pPr>
              <w:pStyle w:val="Tab"/>
              <w:keepNext/>
              <w:tabs>
                <w:tab w:val="left" w:pos="0"/>
                <w:tab w:val="left" w:pos="9468"/>
              </w:tabs>
              <w:spacing w:before="120" w:after="120"/>
              <w:ind w:left="11" w:hanging="11"/>
              <w:rPr>
                <w:rFonts w:cs="Arial"/>
                <w:sz w:val="18"/>
                <w:szCs w:val="20"/>
                <w:lang w:val="tr-TR"/>
              </w:rPr>
            </w:pPr>
            <w:r>
              <w:rPr>
                <w:rFonts w:cs="Arial"/>
                <w:sz w:val="18"/>
                <w:szCs w:val="20"/>
                <w:lang w:val="tr-TR"/>
              </w:rPr>
              <w:t>kuru ısı ile termik sterilizasyon</w:t>
            </w:r>
          </w:p>
        </w:tc>
      </w:tr>
      <w:tr w:rsidR="009816CC" w:rsidRPr="00D94E15" w:rsidTr="001E1384">
        <w:trPr>
          <w:cantSplit/>
        </w:trPr>
        <w:tc>
          <w:tcPr>
            <w:tcW w:w="1447" w:type="dxa"/>
            <w:vMerge/>
            <w:shd w:val="clear" w:color="auto" w:fill="auto"/>
          </w:tcPr>
          <w:p w:rsidR="009816CC" w:rsidRDefault="009816CC" w:rsidP="0085098E">
            <w:pPr>
              <w:spacing w:before="60" w:after="60"/>
              <w:rPr>
                <w:rFonts w:cs="Arial"/>
                <w:b/>
                <w:color w:val="000000"/>
                <w:szCs w:val="20"/>
                <w:lang w:val="tr-TR" w:eastAsia="de-DE"/>
              </w:rPr>
            </w:pPr>
          </w:p>
        </w:tc>
        <w:tc>
          <w:tcPr>
            <w:tcW w:w="6095" w:type="dxa"/>
            <w:vMerge/>
            <w:shd w:val="clear" w:color="auto" w:fill="auto"/>
          </w:tcPr>
          <w:p w:rsidR="009816CC" w:rsidRPr="00D75054" w:rsidRDefault="009816CC" w:rsidP="0085098E">
            <w:pPr>
              <w:widowControl w:val="0"/>
              <w:tabs>
                <w:tab w:val="left" w:pos="1440"/>
                <w:tab w:val="left" w:pos="9468"/>
              </w:tabs>
              <w:spacing w:before="60" w:after="60"/>
              <w:rPr>
                <w:rFonts w:cs="Arial"/>
                <w:szCs w:val="18"/>
                <w:lang w:val="tr-TR"/>
              </w:rPr>
            </w:pPr>
          </w:p>
        </w:tc>
        <w:tc>
          <w:tcPr>
            <w:tcW w:w="1011" w:type="dxa"/>
            <w:tcBorders>
              <w:top w:val="nil"/>
              <w:bottom w:val="single" w:sz="4" w:space="0" w:color="auto"/>
            </w:tcBorders>
            <w:shd w:val="clear" w:color="auto" w:fill="D9D9D9"/>
            <w:vAlign w:val="center"/>
          </w:tcPr>
          <w:p w:rsidR="009816CC" w:rsidRDefault="009816CC" w:rsidP="001E1384">
            <w:pPr>
              <w:jc w:val="center"/>
            </w:pPr>
            <w:r w:rsidRPr="005941C9">
              <w:rPr>
                <w:rFonts w:ascii="MS Gothic" w:eastAsia="MS Gothic" w:hAnsi="MS Gothic" w:cs="Arial"/>
                <w:sz w:val="20"/>
                <w:szCs w:val="20"/>
              </w:rPr>
              <w:fldChar w:fldCharType="begin">
                <w:ffData>
                  <w:name w:val="Onay1"/>
                  <w:enabled/>
                  <w:calcOnExit w:val="0"/>
                  <w:checkBox>
                    <w:sizeAuto/>
                    <w:default w:val="0"/>
                  </w:checkBox>
                </w:ffData>
              </w:fldChar>
            </w:r>
            <w:r w:rsidRPr="005941C9">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941C9">
              <w:rPr>
                <w:rFonts w:ascii="MS Gothic" w:eastAsia="MS Gothic" w:hAnsi="MS Gothic" w:cs="Arial"/>
                <w:sz w:val="20"/>
                <w:szCs w:val="20"/>
              </w:rPr>
              <w:fldChar w:fldCharType="end"/>
            </w:r>
          </w:p>
        </w:tc>
        <w:tc>
          <w:tcPr>
            <w:tcW w:w="6005" w:type="dxa"/>
            <w:tcBorders>
              <w:top w:val="nil"/>
            </w:tcBorders>
            <w:shd w:val="clear" w:color="auto" w:fill="D9D9D9"/>
          </w:tcPr>
          <w:p w:rsidR="009816CC" w:rsidRDefault="009816CC" w:rsidP="009816CC">
            <w:pPr>
              <w:pStyle w:val="Tab"/>
              <w:keepNext/>
              <w:tabs>
                <w:tab w:val="left" w:pos="0"/>
                <w:tab w:val="left" w:pos="9468"/>
              </w:tabs>
              <w:spacing w:before="120" w:after="120"/>
              <w:ind w:left="11" w:hanging="11"/>
              <w:rPr>
                <w:rFonts w:cs="Arial"/>
                <w:sz w:val="18"/>
                <w:szCs w:val="20"/>
                <w:lang w:val="tr-TR"/>
              </w:rPr>
            </w:pPr>
            <w:r>
              <w:rPr>
                <w:rFonts w:cs="Arial"/>
                <w:sz w:val="18"/>
                <w:szCs w:val="20"/>
                <w:lang w:val="tr-TR"/>
              </w:rPr>
              <w:t xml:space="preserve">Diğer sterilizasyon işlemleri, lütfen belirtin: </w:t>
            </w:r>
          </w:p>
          <w:p w:rsidR="009816CC" w:rsidRDefault="009816CC" w:rsidP="009816CC">
            <w:pPr>
              <w:pStyle w:val="Tab"/>
              <w:keepNext/>
              <w:tabs>
                <w:tab w:val="left" w:pos="0"/>
                <w:tab w:val="left" w:pos="9468"/>
              </w:tabs>
              <w:spacing w:before="120" w:after="120"/>
              <w:ind w:left="11" w:hanging="11"/>
              <w:rPr>
                <w:rFonts w:cs="Arial"/>
                <w:sz w:val="18"/>
                <w:szCs w:val="20"/>
                <w:lang w:val="tr-TR"/>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p w:rsidR="009816CC" w:rsidRDefault="009816CC" w:rsidP="009816CC">
            <w:pPr>
              <w:pStyle w:val="Tab"/>
              <w:keepNext/>
              <w:tabs>
                <w:tab w:val="left" w:pos="0"/>
                <w:tab w:val="left" w:pos="9468"/>
              </w:tabs>
              <w:spacing w:before="120" w:after="120"/>
              <w:ind w:left="11" w:hanging="11"/>
              <w:rPr>
                <w:rFonts w:cs="Arial"/>
                <w:sz w:val="18"/>
                <w:szCs w:val="20"/>
                <w:lang w:val="tr-TR"/>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p w:rsidR="009816CC" w:rsidRPr="00D94E15" w:rsidRDefault="009816CC" w:rsidP="009816CC">
            <w:pPr>
              <w:pStyle w:val="Tab"/>
              <w:keepNext/>
              <w:tabs>
                <w:tab w:val="left" w:pos="0"/>
                <w:tab w:val="left" w:pos="9468"/>
              </w:tabs>
              <w:spacing w:before="120" w:after="120"/>
              <w:ind w:left="11" w:hanging="11"/>
              <w:rPr>
                <w:rFonts w:cs="Arial"/>
                <w:sz w:val="18"/>
                <w:szCs w:val="20"/>
                <w:lang w:val="tr-TR"/>
              </w:rPr>
            </w:pPr>
            <w:r w:rsidRPr="002200B5">
              <w:rPr>
                <w:rFonts w:cs="Arial"/>
                <w:i/>
                <w:sz w:val="18"/>
                <w:szCs w:val="20"/>
                <w:lang w:val="tr-TR"/>
              </w:rPr>
              <w:t>Diğer işlemler için atama isteniyorsa bunların belirtilmesi gerekir</w:t>
            </w:r>
            <w:r>
              <w:rPr>
                <w:rFonts w:cs="Arial"/>
                <w:i/>
                <w:sz w:val="18"/>
                <w:szCs w:val="20"/>
                <w:lang w:val="tr-TR"/>
              </w:rPr>
              <w:t>.</w:t>
            </w:r>
          </w:p>
        </w:tc>
      </w:tr>
      <w:tr w:rsidR="00FD3BCA" w:rsidRPr="003C6765" w:rsidTr="00470EF6">
        <w:trPr>
          <w:cantSplit/>
        </w:trPr>
        <w:tc>
          <w:tcPr>
            <w:tcW w:w="1447" w:type="dxa"/>
            <w:shd w:val="clear" w:color="auto" w:fill="auto"/>
          </w:tcPr>
          <w:p w:rsidR="00FD3BCA" w:rsidRPr="003777D3" w:rsidRDefault="00FD3BCA" w:rsidP="00FD3BCA">
            <w:pPr>
              <w:spacing w:before="60" w:after="60"/>
              <w:rPr>
                <w:rFonts w:cs="Arial"/>
                <w:b/>
                <w:color w:val="000000"/>
                <w:szCs w:val="20"/>
                <w:lang w:val="fr-CH" w:eastAsia="de-DE"/>
              </w:rPr>
            </w:pPr>
            <w:r>
              <w:rPr>
                <w:rFonts w:cs="Arial"/>
                <w:b/>
                <w:color w:val="000000"/>
                <w:szCs w:val="20"/>
                <w:lang w:val="tr-TR" w:eastAsia="de-DE"/>
              </w:rPr>
              <w:t>IVS 1006</w:t>
            </w:r>
          </w:p>
        </w:tc>
        <w:tc>
          <w:tcPr>
            <w:tcW w:w="6095" w:type="dxa"/>
            <w:shd w:val="clear" w:color="auto" w:fill="auto"/>
          </w:tcPr>
          <w:p w:rsidR="00FD3BCA" w:rsidRPr="00D75054" w:rsidRDefault="00FD3BCA" w:rsidP="001E1384">
            <w:pPr>
              <w:widowControl w:val="0"/>
              <w:tabs>
                <w:tab w:val="left" w:pos="1440"/>
                <w:tab w:val="left" w:pos="9468"/>
              </w:tabs>
              <w:spacing w:before="60" w:after="60"/>
              <w:rPr>
                <w:rFonts w:cs="Arial"/>
                <w:szCs w:val="18"/>
              </w:rPr>
            </w:pPr>
            <w:r w:rsidRPr="00D75054">
              <w:rPr>
                <w:rFonts w:cs="Arial"/>
                <w:szCs w:val="18"/>
                <w:lang w:val="tr-TR"/>
              </w:rPr>
              <w:t xml:space="preserve">Kalibratörler </w:t>
            </w:r>
            <w:r w:rsidR="00A967C4">
              <w:rPr>
                <w:rFonts w:cs="Arial"/>
                <w:szCs w:val="18"/>
                <w:lang w:val="tr-TR"/>
              </w:rPr>
              <w:t>(</w:t>
            </w:r>
            <w:r w:rsidR="00A967C4" w:rsidRPr="00D75054">
              <w:rPr>
                <w:rFonts w:cs="Arial"/>
                <w:szCs w:val="18"/>
                <w:lang w:val="tr-TR"/>
              </w:rPr>
              <w:t>(AB)</w:t>
            </w:r>
            <w:r w:rsidR="00A967C4">
              <w:rPr>
                <w:rFonts w:cs="Arial"/>
                <w:szCs w:val="18"/>
                <w:lang w:val="tr-TR"/>
              </w:rPr>
              <w:t xml:space="preserve"> </w:t>
            </w:r>
            <w:r w:rsidR="002238D1">
              <w:rPr>
                <w:rFonts w:cs="Arial"/>
                <w:szCs w:val="18"/>
                <w:lang w:val="tr-TR"/>
              </w:rPr>
              <w:t xml:space="preserve">2017/746 </w:t>
            </w:r>
            <w:r w:rsidRPr="00D75054">
              <w:rPr>
                <w:rFonts w:cs="Arial"/>
                <w:szCs w:val="18"/>
                <w:lang w:val="tr-TR"/>
              </w:rPr>
              <w:t xml:space="preserve">sayılı </w:t>
            </w:r>
            <w:r w:rsidR="00A967C4" w:rsidRPr="00D75054">
              <w:rPr>
                <w:rFonts w:cs="Arial"/>
                <w:szCs w:val="18"/>
                <w:lang w:val="tr-TR"/>
              </w:rPr>
              <w:t>Tüzü</w:t>
            </w:r>
            <w:r w:rsidR="00A967C4">
              <w:rPr>
                <w:rFonts w:cs="Arial"/>
                <w:szCs w:val="18"/>
                <w:lang w:val="tr-TR"/>
              </w:rPr>
              <w:t>k’</w:t>
            </w:r>
            <w:r w:rsidR="00A967C4" w:rsidRPr="00D75054">
              <w:rPr>
                <w:rFonts w:cs="Arial"/>
                <w:szCs w:val="18"/>
                <w:lang w:val="tr-TR"/>
              </w:rPr>
              <w:t xml:space="preserve">ün </w:t>
            </w:r>
            <w:r w:rsidR="00A967C4">
              <w:rPr>
                <w:rFonts w:cs="Arial"/>
                <w:szCs w:val="18"/>
                <w:lang w:val="tr-TR"/>
              </w:rPr>
              <w:t xml:space="preserve">Ek </w:t>
            </w:r>
            <w:r w:rsidRPr="00D75054">
              <w:rPr>
                <w:rFonts w:cs="Arial"/>
                <w:szCs w:val="18"/>
                <w:lang w:val="tr-TR"/>
              </w:rPr>
              <w:t>VIII 1.5</w:t>
            </w:r>
            <w:r w:rsidR="001E1384">
              <w:rPr>
                <w:rFonts w:cs="Arial"/>
                <w:szCs w:val="18"/>
                <w:lang w:val="tr-TR"/>
              </w:rPr>
              <w:t xml:space="preserve"> numaralı maddes</w:t>
            </w:r>
            <w:r w:rsidR="00A967C4">
              <w:rPr>
                <w:rFonts w:cs="Arial"/>
                <w:szCs w:val="18"/>
                <w:lang w:val="tr-TR"/>
              </w:rPr>
              <w:t>i)</w:t>
            </w:r>
            <w:r w:rsidRPr="00D75054">
              <w:rPr>
                <w:rFonts w:cs="Arial"/>
                <w:szCs w:val="18"/>
                <w:lang w:val="tr-TR"/>
              </w:rPr>
              <w:t xml:space="preserve"> </w:t>
            </w:r>
          </w:p>
        </w:tc>
        <w:tc>
          <w:tcPr>
            <w:tcW w:w="1011" w:type="dxa"/>
            <w:tcBorders>
              <w:top w:val="single" w:sz="4" w:space="0" w:color="auto"/>
            </w:tcBorders>
            <w:shd w:val="clear" w:color="auto" w:fill="D9D9D9"/>
            <w:vAlign w:val="center"/>
          </w:tcPr>
          <w:p w:rsidR="00FD3BCA" w:rsidRDefault="008C7C5D" w:rsidP="00FD3BCA">
            <w:pPr>
              <w:jc w:val="center"/>
            </w:pPr>
            <w:r w:rsidRPr="005F799B">
              <w:rPr>
                <w:rFonts w:ascii="MS Gothic" w:eastAsia="MS Gothic" w:hAnsi="MS Gothic" w:cs="Arial"/>
                <w:sz w:val="20"/>
                <w:szCs w:val="20"/>
              </w:rPr>
              <w:fldChar w:fldCharType="begin">
                <w:ffData>
                  <w:name w:val="Onay1"/>
                  <w:enabled/>
                  <w:calcOnExit w:val="0"/>
                  <w:checkBox>
                    <w:sizeAuto/>
                    <w:default w:val="0"/>
                  </w:checkBox>
                </w:ffData>
              </w:fldChar>
            </w:r>
            <w:r w:rsidR="00FD3BCA" w:rsidRPr="005F799B">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F799B">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645D88">
        <w:trPr>
          <w:cantSplit/>
        </w:trPr>
        <w:tc>
          <w:tcPr>
            <w:tcW w:w="1447" w:type="dxa"/>
            <w:shd w:val="clear" w:color="auto" w:fill="auto"/>
          </w:tcPr>
          <w:p w:rsidR="00FD3BCA" w:rsidRPr="003777D3" w:rsidRDefault="00FD3BCA" w:rsidP="00FD3BCA">
            <w:pPr>
              <w:spacing w:before="60" w:after="60"/>
              <w:rPr>
                <w:rFonts w:cs="Arial"/>
                <w:b/>
                <w:color w:val="000000"/>
                <w:szCs w:val="20"/>
                <w:lang w:val="fr-CH" w:eastAsia="de-DE"/>
              </w:rPr>
            </w:pPr>
            <w:r>
              <w:rPr>
                <w:rFonts w:cs="Arial"/>
                <w:b/>
                <w:color w:val="000000"/>
                <w:szCs w:val="20"/>
                <w:lang w:val="tr-TR" w:eastAsia="de-DE"/>
              </w:rPr>
              <w:t>IVS 1007</w:t>
            </w:r>
          </w:p>
        </w:tc>
        <w:tc>
          <w:tcPr>
            <w:tcW w:w="6095" w:type="dxa"/>
            <w:shd w:val="clear" w:color="auto" w:fill="auto"/>
          </w:tcPr>
          <w:p w:rsidR="00FD3BCA" w:rsidRPr="00D75054" w:rsidRDefault="00FD3BCA" w:rsidP="009B0545">
            <w:pPr>
              <w:widowControl w:val="0"/>
              <w:tabs>
                <w:tab w:val="left" w:pos="1440"/>
                <w:tab w:val="left" w:pos="9468"/>
              </w:tabs>
              <w:spacing w:before="60" w:after="60"/>
              <w:rPr>
                <w:rFonts w:cs="Arial"/>
                <w:szCs w:val="18"/>
              </w:rPr>
            </w:pPr>
            <w:r w:rsidRPr="00D75054">
              <w:rPr>
                <w:rFonts w:cs="Arial"/>
                <w:szCs w:val="18"/>
                <w:lang w:val="tr-TR"/>
              </w:rPr>
              <w:t xml:space="preserve">Belirli bir analit veya çoklu analitlere yönelik </w:t>
            </w:r>
            <w:r w:rsidR="009B0545">
              <w:rPr>
                <w:rFonts w:cs="Arial"/>
                <w:szCs w:val="18"/>
                <w:lang w:val="tr-TR"/>
              </w:rPr>
              <w:t xml:space="preserve">tasarlanan </w:t>
            </w:r>
            <w:r w:rsidRPr="00D75054">
              <w:rPr>
                <w:rFonts w:cs="Arial"/>
                <w:szCs w:val="18"/>
                <w:lang w:val="tr-TR"/>
              </w:rPr>
              <w:t xml:space="preserve">kantitatif veya kalitatif atanmış değerlere sahip kontrol materyalleri </w:t>
            </w:r>
            <w:r w:rsidR="00943D73">
              <w:rPr>
                <w:rFonts w:cs="Arial"/>
                <w:szCs w:val="18"/>
                <w:lang w:val="tr-TR"/>
              </w:rPr>
              <w:t>(</w:t>
            </w:r>
            <w:r w:rsidR="00943D73" w:rsidRPr="00D75054">
              <w:rPr>
                <w:rFonts w:cs="Arial"/>
                <w:szCs w:val="18"/>
                <w:lang w:val="tr-TR"/>
              </w:rPr>
              <w:t>(AB)</w:t>
            </w:r>
            <w:r w:rsidR="00943D73">
              <w:rPr>
                <w:rFonts w:cs="Arial"/>
                <w:szCs w:val="18"/>
                <w:lang w:val="tr-TR"/>
              </w:rPr>
              <w:t xml:space="preserve"> </w:t>
            </w:r>
            <w:r w:rsidR="002238D1">
              <w:rPr>
                <w:rFonts w:cs="Arial"/>
                <w:szCs w:val="18"/>
                <w:lang w:val="tr-TR"/>
              </w:rPr>
              <w:t xml:space="preserve">2017/746 </w:t>
            </w:r>
            <w:r w:rsidR="00943D73" w:rsidRPr="00D75054">
              <w:rPr>
                <w:rFonts w:cs="Arial"/>
                <w:szCs w:val="18"/>
                <w:lang w:val="tr-TR"/>
              </w:rPr>
              <w:t>sayılı Tüzü</w:t>
            </w:r>
            <w:r w:rsidR="00943D73">
              <w:rPr>
                <w:rFonts w:cs="Arial"/>
                <w:szCs w:val="18"/>
                <w:lang w:val="tr-TR"/>
              </w:rPr>
              <w:t>k’</w:t>
            </w:r>
            <w:r w:rsidR="00943D73" w:rsidRPr="00D75054">
              <w:rPr>
                <w:rFonts w:cs="Arial"/>
                <w:szCs w:val="18"/>
                <w:lang w:val="tr-TR"/>
              </w:rPr>
              <w:t xml:space="preserve">ün </w:t>
            </w:r>
            <w:r w:rsidR="00943D73">
              <w:rPr>
                <w:rFonts w:cs="Arial"/>
                <w:szCs w:val="18"/>
                <w:lang w:val="tr-TR"/>
              </w:rPr>
              <w:t xml:space="preserve">Ek </w:t>
            </w:r>
            <w:r w:rsidR="00943D73" w:rsidRPr="00D75054">
              <w:rPr>
                <w:rFonts w:cs="Arial"/>
                <w:szCs w:val="18"/>
                <w:lang w:val="tr-TR"/>
              </w:rPr>
              <w:t xml:space="preserve">VIII </w:t>
            </w:r>
            <w:r w:rsidR="00943D73">
              <w:rPr>
                <w:rFonts w:cs="Arial"/>
                <w:szCs w:val="18"/>
                <w:lang w:val="tr-TR"/>
              </w:rPr>
              <w:t>1.6</w:t>
            </w:r>
            <w:r w:rsidR="009B0545">
              <w:rPr>
                <w:rFonts w:cs="Arial"/>
                <w:szCs w:val="18"/>
                <w:lang w:val="tr-TR"/>
              </w:rPr>
              <w:t xml:space="preserve"> numaralı maddesi</w:t>
            </w:r>
            <w:r w:rsidR="00943D73">
              <w:rPr>
                <w:rFonts w:cs="Arial"/>
                <w:szCs w:val="18"/>
                <w:lang w:val="tr-TR"/>
              </w:rPr>
              <w:t>)</w:t>
            </w:r>
          </w:p>
        </w:tc>
        <w:tc>
          <w:tcPr>
            <w:tcW w:w="1011" w:type="dxa"/>
            <w:shd w:val="clear" w:color="auto" w:fill="D9D9D9"/>
            <w:vAlign w:val="center"/>
          </w:tcPr>
          <w:p w:rsidR="00FD3BCA" w:rsidRDefault="008C7C5D" w:rsidP="00FD3BCA">
            <w:pPr>
              <w:jc w:val="center"/>
            </w:pPr>
            <w:r w:rsidRPr="005F799B">
              <w:rPr>
                <w:rFonts w:ascii="MS Gothic" w:eastAsia="MS Gothic" w:hAnsi="MS Gothic" w:cs="Arial"/>
                <w:sz w:val="20"/>
                <w:szCs w:val="20"/>
              </w:rPr>
              <w:fldChar w:fldCharType="begin">
                <w:ffData>
                  <w:name w:val="Onay1"/>
                  <w:enabled/>
                  <w:calcOnExit w:val="0"/>
                  <w:checkBox>
                    <w:sizeAuto/>
                    <w:default w:val="0"/>
                  </w:checkBox>
                </w:ffData>
              </w:fldChar>
            </w:r>
            <w:r w:rsidR="00FD3BCA" w:rsidRPr="005F799B">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F799B">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645D88">
        <w:trPr>
          <w:cantSplit/>
        </w:trPr>
        <w:tc>
          <w:tcPr>
            <w:tcW w:w="1447" w:type="dxa"/>
            <w:shd w:val="clear" w:color="auto" w:fill="auto"/>
          </w:tcPr>
          <w:p w:rsidR="00FD3BCA" w:rsidRPr="003777D3" w:rsidRDefault="00FD3BCA" w:rsidP="00FD3BCA">
            <w:pPr>
              <w:spacing w:before="60" w:after="60"/>
              <w:rPr>
                <w:rFonts w:cs="Arial"/>
                <w:b/>
                <w:color w:val="000000"/>
                <w:szCs w:val="20"/>
                <w:lang w:val="fr-CH" w:eastAsia="de-DE"/>
              </w:rPr>
            </w:pPr>
            <w:r>
              <w:rPr>
                <w:rFonts w:cs="Arial"/>
                <w:b/>
                <w:color w:val="000000"/>
                <w:szCs w:val="20"/>
                <w:lang w:val="tr-TR" w:eastAsia="de-DE"/>
              </w:rPr>
              <w:t>IVS 1008</w:t>
            </w:r>
          </w:p>
        </w:tc>
        <w:tc>
          <w:tcPr>
            <w:tcW w:w="6095" w:type="dxa"/>
            <w:shd w:val="clear" w:color="auto" w:fill="auto"/>
          </w:tcPr>
          <w:p w:rsidR="00FD3BCA" w:rsidRPr="00D75054" w:rsidRDefault="00FD3BCA" w:rsidP="001D6219">
            <w:pPr>
              <w:widowControl w:val="0"/>
              <w:tabs>
                <w:tab w:val="left" w:pos="1440"/>
                <w:tab w:val="left" w:pos="9468"/>
              </w:tabs>
              <w:spacing w:before="60" w:after="60"/>
              <w:rPr>
                <w:rFonts w:cs="Arial"/>
                <w:bCs/>
                <w:szCs w:val="18"/>
              </w:rPr>
            </w:pPr>
            <w:r w:rsidRPr="00D75054">
              <w:rPr>
                <w:rFonts w:cs="Arial"/>
                <w:bCs/>
                <w:szCs w:val="18"/>
                <w:lang w:val="tr-TR"/>
              </w:rPr>
              <w:t xml:space="preserve">Aletler, ekipmanlar, sistemler veya </w:t>
            </w:r>
            <w:r w:rsidR="001D6219">
              <w:rPr>
                <w:rFonts w:cs="Arial"/>
                <w:bCs/>
                <w:szCs w:val="18"/>
                <w:lang w:val="tr-TR"/>
              </w:rPr>
              <w:t>aparatlar</w:t>
            </w:r>
            <w:r w:rsidR="001D6219" w:rsidRPr="00D75054">
              <w:rPr>
                <w:rFonts w:cs="Arial"/>
                <w:bCs/>
                <w:szCs w:val="18"/>
                <w:lang w:val="tr-TR"/>
              </w:rPr>
              <w:t xml:space="preserve"> </w:t>
            </w:r>
            <w:r w:rsidRPr="00D75054">
              <w:rPr>
                <w:rFonts w:cs="Arial"/>
                <w:bCs/>
                <w:szCs w:val="18"/>
                <w:lang w:val="tr-TR"/>
              </w:rPr>
              <w:br/>
            </w:r>
          </w:p>
        </w:tc>
        <w:tc>
          <w:tcPr>
            <w:tcW w:w="1011" w:type="dxa"/>
            <w:shd w:val="clear" w:color="auto" w:fill="D9D9D9"/>
            <w:vAlign w:val="center"/>
          </w:tcPr>
          <w:p w:rsidR="00FD3BCA" w:rsidRDefault="008C7C5D" w:rsidP="00FD3BCA">
            <w:pPr>
              <w:jc w:val="center"/>
            </w:pPr>
            <w:r w:rsidRPr="005F799B">
              <w:rPr>
                <w:rFonts w:ascii="MS Gothic" w:eastAsia="MS Gothic" w:hAnsi="MS Gothic" w:cs="Arial"/>
                <w:sz w:val="20"/>
                <w:szCs w:val="20"/>
              </w:rPr>
              <w:fldChar w:fldCharType="begin">
                <w:ffData>
                  <w:name w:val="Onay1"/>
                  <w:enabled/>
                  <w:calcOnExit w:val="0"/>
                  <w:checkBox>
                    <w:sizeAuto/>
                    <w:default w:val="0"/>
                  </w:checkBox>
                </w:ffData>
              </w:fldChar>
            </w:r>
            <w:r w:rsidR="00FD3BCA" w:rsidRPr="005F799B">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5F799B">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645D88">
        <w:trPr>
          <w:cantSplit/>
        </w:trPr>
        <w:tc>
          <w:tcPr>
            <w:tcW w:w="1447" w:type="dxa"/>
            <w:shd w:val="clear" w:color="auto" w:fill="auto"/>
          </w:tcPr>
          <w:p w:rsidR="00FD3BCA" w:rsidRPr="003777D3" w:rsidRDefault="00FD3BCA" w:rsidP="00FD3BCA">
            <w:pPr>
              <w:spacing w:before="60" w:after="60"/>
              <w:rPr>
                <w:rFonts w:cs="Arial"/>
                <w:b/>
                <w:color w:val="000000"/>
                <w:szCs w:val="20"/>
                <w:lang w:val="fr-CH" w:eastAsia="de-DE"/>
              </w:rPr>
            </w:pPr>
            <w:r>
              <w:rPr>
                <w:rFonts w:cs="Arial"/>
                <w:b/>
                <w:color w:val="000000"/>
                <w:szCs w:val="20"/>
                <w:lang w:val="tr-TR" w:eastAsia="de-DE"/>
              </w:rPr>
              <w:t>IVS 1009</w:t>
            </w:r>
          </w:p>
        </w:tc>
        <w:tc>
          <w:tcPr>
            <w:tcW w:w="6095" w:type="dxa"/>
            <w:shd w:val="clear" w:color="auto" w:fill="auto"/>
          </w:tcPr>
          <w:p w:rsidR="00FD3BCA" w:rsidRPr="00D75054" w:rsidRDefault="00FD3BCA" w:rsidP="00E83CDE">
            <w:pPr>
              <w:widowControl w:val="0"/>
              <w:tabs>
                <w:tab w:val="left" w:pos="1440"/>
                <w:tab w:val="left" w:pos="9468"/>
              </w:tabs>
              <w:spacing w:before="60" w:after="60"/>
              <w:rPr>
                <w:rFonts w:cs="Arial"/>
                <w:bCs/>
                <w:szCs w:val="18"/>
              </w:rPr>
            </w:pPr>
            <w:r w:rsidRPr="00D75054">
              <w:rPr>
                <w:rFonts w:cs="Arial"/>
                <w:bCs/>
                <w:szCs w:val="18"/>
                <w:lang w:val="tr-TR"/>
              </w:rPr>
              <w:t>Yazılım uygulamalar, veri analizi için yazılım ve terapötik önlemlerin tanımlanması veya izlenmesi</w:t>
            </w:r>
            <w:r w:rsidR="00E83CDE">
              <w:rPr>
                <w:rFonts w:cs="Arial"/>
                <w:bCs/>
                <w:szCs w:val="18"/>
                <w:lang w:val="tr-TR"/>
              </w:rPr>
              <w:t>ne yönelik yazılım</w:t>
            </w:r>
            <w:r w:rsidRPr="00D75054">
              <w:rPr>
                <w:rFonts w:cs="Arial"/>
                <w:bCs/>
                <w:szCs w:val="18"/>
                <w:lang w:val="tr-TR"/>
              </w:rPr>
              <w:t xml:space="preserve"> </w:t>
            </w:r>
            <w:r w:rsidR="001D6219" w:rsidRPr="00D75054">
              <w:rPr>
                <w:rFonts w:cs="Arial"/>
                <w:bCs/>
                <w:szCs w:val="18"/>
                <w:lang w:val="tr-TR"/>
              </w:rPr>
              <w:t>dâhil</w:t>
            </w:r>
            <w:r w:rsidRPr="00D75054">
              <w:rPr>
                <w:rFonts w:cs="Arial"/>
                <w:bCs/>
                <w:szCs w:val="18"/>
                <w:lang w:val="tr-TR"/>
              </w:rPr>
              <w:t xml:space="preserve"> olmak üzere kendi</w:t>
            </w:r>
            <w:r w:rsidR="00180BDF">
              <w:rPr>
                <w:rFonts w:cs="Arial"/>
                <w:bCs/>
                <w:szCs w:val="18"/>
                <w:lang w:val="tr-TR"/>
              </w:rPr>
              <w:t xml:space="preserve"> </w:t>
            </w:r>
            <w:r w:rsidR="00E83CDE">
              <w:rPr>
                <w:rFonts w:cs="Arial"/>
                <w:bCs/>
                <w:szCs w:val="18"/>
                <w:lang w:val="tr-TR"/>
              </w:rPr>
              <w:t>başına</w:t>
            </w:r>
            <w:r w:rsidR="00180BDF">
              <w:rPr>
                <w:rFonts w:cs="Arial"/>
                <w:bCs/>
                <w:szCs w:val="18"/>
                <w:lang w:val="tr-TR"/>
              </w:rPr>
              <w:t xml:space="preserve"> </w:t>
            </w:r>
            <w:r w:rsidRPr="00D75054">
              <w:rPr>
                <w:rFonts w:cs="Arial"/>
                <w:bCs/>
                <w:szCs w:val="18"/>
                <w:lang w:val="tr-TR"/>
              </w:rPr>
              <w:t>cihaz olan yazılımlar</w:t>
            </w:r>
          </w:p>
        </w:tc>
        <w:tc>
          <w:tcPr>
            <w:tcW w:w="1011" w:type="dxa"/>
            <w:shd w:val="clear" w:color="auto" w:fill="D9D9D9"/>
            <w:vAlign w:val="center"/>
          </w:tcPr>
          <w:p w:rsidR="00FD3BCA" w:rsidRDefault="008C7C5D" w:rsidP="00FD3BCA">
            <w:pPr>
              <w:jc w:val="center"/>
            </w:pPr>
            <w:r w:rsidRPr="00AE2CAC">
              <w:rPr>
                <w:rFonts w:ascii="MS Gothic" w:eastAsia="MS Gothic" w:hAnsi="MS Gothic" w:cs="Arial"/>
                <w:sz w:val="20"/>
                <w:szCs w:val="20"/>
              </w:rPr>
              <w:fldChar w:fldCharType="begin">
                <w:ffData>
                  <w:name w:val="Onay1"/>
                  <w:enabled/>
                  <w:calcOnExit w:val="0"/>
                  <w:checkBox>
                    <w:sizeAuto/>
                    <w:default w:val="0"/>
                  </w:checkBox>
                </w:ffData>
              </w:fldChar>
            </w:r>
            <w:r w:rsidR="00FD3BCA" w:rsidRPr="00AE2CA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AE2CA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645D88">
        <w:trPr>
          <w:cantSplit/>
        </w:trPr>
        <w:tc>
          <w:tcPr>
            <w:tcW w:w="1447" w:type="dxa"/>
            <w:shd w:val="clear" w:color="auto" w:fill="auto"/>
          </w:tcPr>
          <w:p w:rsidR="00FD3BCA" w:rsidRPr="003777D3" w:rsidRDefault="00FD3BCA" w:rsidP="00FD3BCA">
            <w:pPr>
              <w:spacing w:before="60" w:after="60"/>
              <w:rPr>
                <w:rFonts w:cs="Arial"/>
                <w:b/>
                <w:color w:val="000000"/>
                <w:szCs w:val="20"/>
                <w:lang w:val="fr-CH" w:eastAsia="de-DE"/>
              </w:rPr>
            </w:pPr>
            <w:r>
              <w:rPr>
                <w:rFonts w:cs="Arial"/>
                <w:b/>
                <w:color w:val="000000"/>
                <w:szCs w:val="20"/>
                <w:lang w:val="tr-TR" w:eastAsia="de-DE"/>
              </w:rPr>
              <w:t>IVS 1010</w:t>
            </w:r>
          </w:p>
        </w:tc>
        <w:tc>
          <w:tcPr>
            <w:tcW w:w="6095" w:type="dxa"/>
            <w:shd w:val="clear" w:color="auto" w:fill="auto"/>
          </w:tcPr>
          <w:p w:rsidR="00FD3BCA" w:rsidRPr="00D75054" w:rsidRDefault="00D6726D" w:rsidP="00D6726D">
            <w:pPr>
              <w:widowControl w:val="0"/>
              <w:tabs>
                <w:tab w:val="left" w:pos="1440"/>
                <w:tab w:val="left" w:pos="9468"/>
              </w:tabs>
              <w:spacing w:before="60" w:after="60"/>
              <w:rPr>
                <w:rFonts w:cs="Arial"/>
                <w:bCs/>
                <w:szCs w:val="18"/>
                <w:highlight w:val="yellow"/>
              </w:rPr>
            </w:pPr>
            <w:r>
              <w:rPr>
                <w:rFonts w:cs="Arial"/>
                <w:bCs/>
                <w:szCs w:val="18"/>
                <w:lang w:val="tr-TR"/>
              </w:rPr>
              <w:t>Yazılım ihtiva eden</w:t>
            </w:r>
            <w:r w:rsidR="00FD3BCA" w:rsidRPr="00D75054">
              <w:rPr>
                <w:rFonts w:cs="Arial"/>
                <w:bCs/>
                <w:szCs w:val="18"/>
                <w:lang w:val="tr-TR"/>
              </w:rPr>
              <w:t xml:space="preserve"> / yazılım kullanan / yazılım tarafından kontrol edilen cihazlar</w:t>
            </w:r>
          </w:p>
        </w:tc>
        <w:tc>
          <w:tcPr>
            <w:tcW w:w="1011" w:type="dxa"/>
            <w:shd w:val="clear" w:color="auto" w:fill="D9D9D9"/>
            <w:vAlign w:val="center"/>
          </w:tcPr>
          <w:p w:rsidR="00FD3BCA" w:rsidRDefault="008C7C5D" w:rsidP="00FD3BCA">
            <w:pPr>
              <w:jc w:val="center"/>
            </w:pPr>
            <w:r w:rsidRPr="00AE2CAC">
              <w:rPr>
                <w:rFonts w:ascii="MS Gothic" w:eastAsia="MS Gothic" w:hAnsi="MS Gothic" w:cs="Arial"/>
                <w:sz w:val="20"/>
                <w:szCs w:val="20"/>
              </w:rPr>
              <w:fldChar w:fldCharType="begin">
                <w:ffData>
                  <w:name w:val="Onay1"/>
                  <w:enabled/>
                  <w:calcOnExit w:val="0"/>
                  <w:checkBox>
                    <w:sizeAuto/>
                    <w:default w:val="0"/>
                  </w:checkBox>
                </w:ffData>
              </w:fldChar>
            </w:r>
            <w:r w:rsidR="00FD3BCA" w:rsidRPr="00AE2CA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AE2CA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D26C45" w:rsidRPr="0015136D" w:rsidRDefault="00D26C45" w:rsidP="00D26C45">
      <w:pPr>
        <w:pStyle w:val="DipnotMetni"/>
        <w:keepNext/>
        <w:spacing w:before="240" w:after="120"/>
        <w:jc w:val="both"/>
        <w:rPr>
          <w:rFonts w:cs="Arial"/>
          <w:sz w:val="22"/>
          <w:lang w:val="en-US"/>
        </w:rPr>
      </w:pPr>
      <w:r w:rsidRPr="00AA6C28">
        <w:rPr>
          <w:rFonts w:cs="Arial"/>
          <w:b/>
          <w:sz w:val="22"/>
          <w:szCs w:val="24"/>
          <w:lang w:val="tr-TR"/>
        </w:rPr>
        <w:t>2</w:t>
      </w:r>
      <w:r w:rsidRPr="0015136D">
        <w:rPr>
          <w:rFonts w:cs="Arial"/>
          <w:sz w:val="22"/>
          <w:lang w:val="tr-TR"/>
        </w:rPr>
        <w:t>.</w:t>
      </w:r>
      <w:r w:rsidRPr="00AA6C28">
        <w:rPr>
          <w:rFonts w:cs="Arial"/>
          <w:b/>
          <w:sz w:val="22"/>
          <w:szCs w:val="24"/>
          <w:lang w:val="tr-TR"/>
        </w:rPr>
        <w:t xml:space="preserve"> </w:t>
      </w:r>
      <w:r w:rsidRPr="00562F09">
        <w:rPr>
          <w:rFonts w:cs="Arial"/>
          <w:b/>
          <w:sz w:val="22"/>
          <w:szCs w:val="24"/>
          <w:lang w:val="tr-TR"/>
        </w:rPr>
        <w:t>Spesifik teknolojilerin kullanıldığı in vitro</w:t>
      </w:r>
      <w:r w:rsidRPr="00AA6C28">
        <w:rPr>
          <w:rFonts w:cs="Arial"/>
          <w:b/>
          <w:sz w:val="22"/>
          <w:szCs w:val="24"/>
          <w:lang w:val="tr-TR"/>
        </w:rPr>
        <w:t xml:space="preserve"> </w:t>
      </w:r>
      <w:r w:rsidR="00815360">
        <w:rPr>
          <w:rFonts w:cs="Arial"/>
          <w:b/>
          <w:sz w:val="22"/>
          <w:szCs w:val="24"/>
          <w:lang w:val="tr-TR"/>
        </w:rPr>
        <w:t>tanı</w:t>
      </w:r>
      <w:r w:rsidR="00815360" w:rsidRPr="00AA6C28">
        <w:rPr>
          <w:rFonts w:cs="Arial"/>
          <w:b/>
          <w:sz w:val="22"/>
          <w:szCs w:val="24"/>
          <w:lang w:val="tr-TR"/>
        </w:rPr>
        <w:t xml:space="preserve"> </w:t>
      </w:r>
      <w:r w:rsidRPr="00AA6C28">
        <w:rPr>
          <w:rFonts w:cs="Arial"/>
          <w:b/>
          <w:sz w:val="22"/>
          <w:szCs w:val="24"/>
          <w:lang w:val="tr-TR"/>
        </w:rPr>
        <w:t>cihazları</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6095"/>
        <w:gridCol w:w="1011"/>
        <w:gridCol w:w="6005"/>
      </w:tblGrid>
      <w:tr w:rsidR="00D26C45" w:rsidTr="00C92393">
        <w:trPr>
          <w:trHeight w:val="451"/>
        </w:trPr>
        <w:tc>
          <w:tcPr>
            <w:tcW w:w="1447" w:type="dxa"/>
            <w:shd w:val="clear" w:color="auto" w:fill="auto"/>
          </w:tcPr>
          <w:p w:rsidR="00D26C45" w:rsidRPr="002F5222" w:rsidRDefault="00D26C45" w:rsidP="00D26C45">
            <w:pPr>
              <w:spacing w:before="60" w:after="60"/>
              <w:rPr>
                <w:rFonts w:cs="Arial"/>
                <w:b/>
                <w:color w:val="000000"/>
                <w:sz w:val="20"/>
                <w:szCs w:val="20"/>
                <w:lang w:val="fr-CH" w:eastAsia="de-DE"/>
              </w:rPr>
            </w:pPr>
            <w:r>
              <w:rPr>
                <w:rFonts w:cs="Arial"/>
                <w:b/>
                <w:color w:val="000000"/>
                <w:sz w:val="20"/>
                <w:szCs w:val="20"/>
                <w:lang w:val="tr-TR" w:eastAsia="de-DE"/>
              </w:rPr>
              <w:t>IVT KODU</w:t>
            </w:r>
          </w:p>
        </w:tc>
        <w:tc>
          <w:tcPr>
            <w:tcW w:w="6095" w:type="dxa"/>
            <w:shd w:val="clear" w:color="auto" w:fill="auto"/>
          </w:tcPr>
          <w:p w:rsidR="00D26C45" w:rsidRPr="00D75054" w:rsidRDefault="00D26C45" w:rsidP="005E0710">
            <w:pPr>
              <w:spacing w:before="60" w:after="60"/>
              <w:rPr>
                <w:rFonts w:cs="Arial"/>
                <w:b/>
                <w:bCs/>
                <w:szCs w:val="18"/>
              </w:rPr>
            </w:pPr>
            <w:r w:rsidRPr="00D75054">
              <w:rPr>
                <w:rFonts w:cs="Arial"/>
                <w:b/>
                <w:bCs/>
                <w:szCs w:val="18"/>
                <w:lang w:val="tr-TR"/>
              </w:rPr>
              <w:t xml:space="preserve">Spesifik teknolojilerin kullanıldığı in vitro </w:t>
            </w:r>
            <w:r w:rsidR="005E0710">
              <w:rPr>
                <w:rFonts w:cs="Arial"/>
                <w:b/>
                <w:bCs/>
                <w:szCs w:val="18"/>
                <w:lang w:val="tr-TR"/>
              </w:rPr>
              <w:t>tanı</w:t>
            </w:r>
            <w:r w:rsidR="005E0710" w:rsidRPr="00D75054">
              <w:rPr>
                <w:rFonts w:cs="Arial"/>
                <w:b/>
                <w:bCs/>
                <w:szCs w:val="18"/>
                <w:lang w:val="tr-TR"/>
              </w:rPr>
              <w:t xml:space="preserve"> </w:t>
            </w:r>
            <w:r w:rsidRPr="00D75054">
              <w:rPr>
                <w:rFonts w:cs="Arial"/>
                <w:b/>
                <w:bCs/>
                <w:szCs w:val="18"/>
                <w:lang w:val="tr-TR"/>
              </w:rPr>
              <w:t>cihazları</w:t>
            </w:r>
          </w:p>
        </w:tc>
        <w:tc>
          <w:tcPr>
            <w:tcW w:w="1011" w:type="dxa"/>
            <w:shd w:val="clear" w:color="auto" w:fill="auto"/>
          </w:tcPr>
          <w:p w:rsidR="00D26C45" w:rsidRPr="000179DC" w:rsidRDefault="00D26C45" w:rsidP="00D26C45">
            <w:pPr>
              <w:spacing w:before="60" w:after="60"/>
              <w:jc w:val="center"/>
              <w:rPr>
                <w:rFonts w:cs="Arial"/>
                <w:b/>
                <w:sz w:val="20"/>
                <w:szCs w:val="20"/>
              </w:rPr>
            </w:pPr>
            <w:r w:rsidRPr="000179DC">
              <w:rPr>
                <w:rFonts w:cs="Arial"/>
                <w:b/>
                <w:sz w:val="20"/>
                <w:szCs w:val="20"/>
                <w:lang w:val="tr-TR"/>
              </w:rPr>
              <w:t>Seçiniz</w:t>
            </w:r>
          </w:p>
        </w:tc>
        <w:tc>
          <w:tcPr>
            <w:tcW w:w="6005" w:type="dxa"/>
            <w:shd w:val="clear" w:color="auto" w:fill="auto"/>
          </w:tcPr>
          <w:p w:rsidR="00D26C45" w:rsidRDefault="003F107D" w:rsidP="003F107D">
            <w:pPr>
              <w:spacing w:before="60" w:after="60"/>
              <w:rPr>
                <w:rFonts w:cs="Arial"/>
                <w:sz w:val="20"/>
                <w:szCs w:val="20"/>
              </w:rPr>
            </w:pPr>
            <w:r>
              <w:rPr>
                <w:rFonts w:cs="Arial"/>
                <w:b/>
                <w:sz w:val="20"/>
                <w:szCs w:val="20"/>
                <w:lang w:val="tr-TR"/>
              </w:rPr>
              <w:t>Koşullar</w:t>
            </w:r>
          </w:p>
        </w:tc>
      </w:tr>
      <w:tr w:rsidR="00FD3BCA" w:rsidRPr="003C6765" w:rsidTr="00C92393">
        <w:trPr>
          <w:cantSplit/>
        </w:trPr>
        <w:tc>
          <w:tcPr>
            <w:tcW w:w="1447" w:type="dxa"/>
            <w:shd w:val="clear" w:color="auto" w:fill="auto"/>
          </w:tcPr>
          <w:p w:rsidR="00FD3BCA" w:rsidRPr="00D14840" w:rsidRDefault="00FD3BCA" w:rsidP="00FD3BCA">
            <w:pPr>
              <w:spacing w:before="60" w:after="60"/>
              <w:rPr>
                <w:rFonts w:cs="Arial"/>
                <w:b/>
                <w:color w:val="000000"/>
                <w:szCs w:val="20"/>
                <w:lang w:val="fr-CH" w:eastAsia="de-DE"/>
              </w:rPr>
            </w:pPr>
            <w:r>
              <w:rPr>
                <w:rFonts w:cs="Arial"/>
                <w:b/>
                <w:color w:val="000000"/>
                <w:szCs w:val="20"/>
                <w:lang w:val="tr-TR" w:eastAsia="de-DE"/>
              </w:rPr>
              <w:t>IVT 2001</w:t>
            </w:r>
          </w:p>
        </w:tc>
        <w:tc>
          <w:tcPr>
            <w:tcW w:w="6095" w:type="dxa"/>
            <w:shd w:val="clear" w:color="auto" w:fill="auto"/>
          </w:tcPr>
          <w:p w:rsidR="00FD3BCA" w:rsidRPr="00085FB7" w:rsidRDefault="00FD3BCA" w:rsidP="005E0710">
            <w:pPr>
              <w:widowControl w:val="0"/>
              <w:tabs>
                <w:tab w:val="left" w:pos="1440"/>
                <w:tab w:val="left" w:pos="9468"/>
              </w:tabs>
              <w:spacing w:before="60" w:after="60"/>
              <w:rPr>
                <w:rFonts w:cs="Arial"/>
                <w:bCs/>
                <w:szCs w:val="18"/>
              </w:rPr>
            </w:pPr>
            <w:r w:rsidRPr="00085FB7">
              <w:rPr>
                <w:rFonts w:cs="Arial"/>
                <w:bCs/>
                <w:szCs w:val="18"/>
                <w:lang w:val="tr-TR"/>
              </w:rPr>
              <w:t xml:space="preserve">Metal işleme kullanılarak </w:t>
            </w:r>
            <w:r w:rsidR="005E0710">
              <w:rPr>
                <w:rFonts w:cs="Arial"/>
                <w:bCs/>
                <w:szCs w:val="18"/>
                <w:lang w:val="tr-TR"/>
              </w:rPr>
              <w:t>imal edilen</w:t>
            </w:r>
            <w:r w:rsidR="005E0710" w:rsidRPr="00085FB7">
              <w:rPr>
                <w:rFonts w:cs="Arial"/>
                <w:bCs/>
                <w:szCs w:val="18"/>
                <w:lang w:val="tr-TR"/>
              </w:rPr>
              <w:t xml:space="preserve"> </w:t>
            </w:r>
            <w:r w:rsidRPr="00085FB7">
              <w:rPr>
                <w:rFonts w:cs="Arial"/>
                <w:bCs/>
                <w:szCs w:val="18"/>
                <w:lang w:val="tr-TR"/>
              </w:rPr>
              <w:t xml:space="preserve">in vitro </w:t>
            </w:r>
            <w:r w:rsidR="005E0710">
              <w:rPr>
                <w:rFonts w:cs="Arial"/>
                <w:bCs/>
                <w:szCs w:val="18"/>
                <w:lang w:val="tr-TR"/>
              </w:rPr>
              <w:t>tanı</w:t>
            </w:r>
            <w:r w:rsidR="005E0710" w:rsidRPr="00085FB7">
              <w:rPr>
                <w:rFonts w:cs="Arial"/>
                <w:bCs/>
                <w:szCs w:val="18"/>
                <w:lang w:val="tr-TR"/>
              </w:rPr>
              <w:t xml:space="preserve"> </w:t>
            </w:r>
            <w:r w:rsidRPr="00085FB7">
              <w:rPr>
                <w:rFonts w:cs="Arial"/>
                <w:bCs/>
                <w:szCs w:val="18"/>
                <w:lang w:val="tr-TR"/>
              </w:rPr>
              <w:t>cihazları</w:t>
            </w:r>
            <w:r w:rsidRPr="00085FB7">
              <w:rPr>
                <w:rFonts w:cs="Arial"/>
                <w:bCs/>
                <w:szCs w:val="18"/>
                <w:lang w:val="tr-TR"/>
              </w:rPr>
              <w:br/>
            </w:r>
          </w:p>
        </w:tc>
        <w:tc>
          <w:tcPr>
            <w:tcW w:w="1011" w:type="dxa"/>
            <w:shd w:val="clear" w:color="auto" w:fill="D9D9D9"/>
            <w:vAlign w:val="center"/>
          </w:tcPr>
          <w:p w:rsidR="00FD3BCA" w:rsidRDefault="008C7C5D" w:rsidP="00FD3BCA">
            <w:pPr>
              <w:jc w:val="center"/>
            </w:pPr>
            <w:r w:rsidRPr="004C69DA">
              <w:rPr>
                <w:rFonts w:ascii="MS Gothic" w:eastAsia="MS Gothic" w:hAnsi="MS Gothic" w:cs="Arial"/>
                <w:sz w:val="20"/>
                <w:szCs w:val="20"/>
              </w:rPr>
              <w:fldChar w:fldCharType="begin">
                <w:ffData>
                  <w:name w:val="Onay1"/>
                  <w:enabled/>
                  <w:calcOnExit w:val="0"/>
                  <w:checkBox>
                    <w:sizeAuto/>
                    <w:default w:val="0"/>
                  </w:checkBox>
                </w:ffData>
              </w:fldChar>
            </w:r>
            <w:r w:rsidR="00FD3BCA" w:rsidRPr="004C69DA">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4C69DA">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C92393">
        <w:trPr>
          <w:cantSplit/>
        </w:trPr>
        <w:tc>
          <w:tcPr>
            <w:tcW w:w="1447" w:type="dxa"/>
            <w:shd w:val="clear" w:color="auto" w:fill="auto"/>
          </w:tcPr>
          <w:p w:rsidR="00FD3BCA" w:rsidRPr="00D14840" w:rsidRDefault="00FD3BCA" w:rsidP="00FD3BCA">
            <w:pPr>
              <w:spacing w:before="60" w:after="60"/>
              <w:rPr>
                <w:rFonts w:cs="Arial"/>
                <w:b/>
                <w:color w:val="000000"/>
                <w:szCs w:val="20"/>
                <w:lang w:val="fr-CH" w:eastAsia="de-DE"/>
              </w:rPr>
            </w:pPr>
            <w:r>
              <w:rPr>
                <w:rFonts w:cs="Arial"/>
                <w:b/>
                <w:color w:val="000000"/>
                <w:szCs w:val="20"/>
                <w:lang w:val="tr-TR" w:eastAsia="de-DE"/>
              </w:rPr>
              <w:t>IVT 2002</w:t>
            </w:r>
          </w:p>
        </w:tc>
        <w:tc>
          <w:tcPr>
            <w:tcW w:w="6095" w:type="dxa"/>
            <w:shd w:val="clear" w:color="auto" w:fill="auto"/>
          </w:tcPr>
          <w:p w:rsidR="00FD3BCA" w:rsidRPr="00085FB7" w:rsidRDefault="00FD3BCA" w:rsidP="005E0710">
            <w:pPr>
              <w:widowControl w:val="0"/>
              <w:tabs>
                <w:tab w:val="left" w:pos="1440"/>
                <w:tab w:val="left" w:pos="9468"/>
              </w:tabs>
              <w:spacing w:before="60" w:after="60"/>
              <w:rPr>
                <w:rFonts w:cs="Arial"/>
                <w:bCs/>
                <w:szCs w:val="18"/>
              </w:rPr>
            </w:pPr>
            <w:r w:rsidRPr="00085FB7">
              <w:rPr>
                <w:rFonts w:cs="Arial"/>
                <w:bCs/>
                <w:szCs w:val="18"/>
                <w:lang w:val="tr-TR"/>
              </w:rPr>
              <w:t xml:space="preserve">Plastik işleme kullanılarak </w:t>
            </w:r>
            <w:r w:rsidR="005E0710">
              <w:rPr>
                <w:rFonts w:cs="Arial"/>
                <w:bCs/>
                <w:szCs w:val="18"/>
                <w:lang w:val="tr-TR"/>
              </w:rPr>
              <w:t>imal edilen</w:t>
            </w:r>
            <w:r w:rsidR="005E0710" w:rsidRPr="00085FB7">
              <w:rPr>
                <w:rFonts w:cs="Arial"/>
                <w:bCs/>
                <w:szCs w:val="18"/>
                <w:lang w:val="tr-TR"/>
              </w:rPr>
              <w:t xml:space="preserve"> </w:t>
            </w:r>
            <w:r w:rsidRPr="00085FB7">
              <w:rPr>
                <w:rFonts w:cs="Arial"/>
                <w:bCs/>
                <w:szCs w:val="18"/>
                <w:lang w:val="tr-TR"/>
              </w:rPr>
              <w:t xml:space="preserve">in vitro </w:t>
            </w:r>
            <w:r w:rsidR="005E0710">
              <w:rPr>
                <w:rFonts w:cs="Arial"/>
                <w:bCs/>
                <w:szCs w:val="18"/>
                <w:lang w:val="tr-TR"/>
              </w:rPr>
              <w:t>tanı</w:t>
            </w:r>
            <w:r w:rsidR="005E0710" w:rsidRPr="00085FB7">
              <w:rPr>
                <w:rFonts w:cs="Arial"/>
                <w:bCs/>
                <w:szCs w:val="18"/>
                <w:lang w:val="tr-TR"/>
              </w:rPr>
              <w:t xml:space="preserve"> </w:t>
            </w:r>
            <w:r w:rsidRPr="00085FB7">
              <w:rPr>
                <w:rFonts w:cs="Arial"/>
                <w:bCs/>
                <w:szCs w:val="18"/>
                <w:lang w:val="tr-TR"/>
              </w:rPr>
              <w:t>cihazları</w:t>
            </w:r>
            <w:r w:rsidRPr="00085FB7">
              <w:rPr>
                <w:rFonts w:cs="Arial"/>
                <w:bCs/>
                <w:szCs w:val="18"/>
                <w:lang w:val="tr-TR"/>
              </w:rPr>
              <w:br/>
            </w:r>
          </w:p>
        </w:tc>
        <w:tc>
          <w:tcPr>
            <w:tcW w:w="1011" w:type="dxa"/>
            <w:shd w:val="clear" w:color="auto" w:fill="D9D9D9"/>
            <w:vAlign w:val="center"/>
          </w:tcPr>
          <w:p w:rsidR="00FD3BCA" w:rsidRDefault="008C7C5D" w:rsidP="00FD3BCA">
            <w:pPr>
              <w:jc w:val="center"/>
            </w:pPr>
            <w:r w:rsidRPr="004C69DA">
              <w:rPr>
                <w:rFonts w:ascii="MS Gothic" w:eastAsia="MS Gothic" w:hAnsi="MS Gothic" w:cs="Arial"/>
                <w:sz w:val="20"/>
                <w:szCs w:val="20"/>
              </w:rPr>
              <w:fldChar w:fldCharType="begin">
                <w:ffData>
                  <w:name w:val="Onay1"/>
                  <w:enabled/>
                  <w:calcOnExit w:val="0"/>
                  <w:checkBox>
                    <w:sizeAuto/>
                    <w:default w:val="0"/>
                  </w:checkBox>
                </w:ffData>
              </w:fldChar>
            </w:r>
            <w:r w:rsidR="00FD3BCA" w:rsidRPr="004C69DA">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4C69DA">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C92393">
        <w:trPr>
          <w:cantSplit/>
        </w:trPr>
        <w:tc>
          <w:tcPr>
            <w:tcW w:w="1447" w:type="dxa"/>
            <w:shd w:val="clear" w:color="auto" w:fill="auto"/>
          </w:tcPr>
          <w:p w:rsidR="00FD3BCA" w:rsidRPr="00D14840" w:rsidRDefault="00FD3BCA" w:rsidP="00FD3BCA">
            <w:pPr>
              <w:spacing w:before="60" w:after="60"/>
              <w:rPr>
                <w:rFonts w:cs="Arial"/>
                <w:b/>
                <w:color w:val="000000"/>
                <w:szCs w:val="20"/>
                <w:lang w:val="fr-CH" w:eastAsia="de-DE"/>
              </w:rPr>
            </w:pPr>
            <w:r>
              <w:rPr>
                <w:rFonts w:cs="Arial"/>
                <w:b/>
                <w:color w:val="000000"/>
                <w:szCs w:val="20"/>
                <w:lang w:val="tr-TR" w:eastAsia="de-DE"/>
              </w:rPr>
              <w:t>IVT 2003</w:t>
            </w:r>
          </w:p>
        </w:tc>
        <w:tc>
          <w:tcPr>
            <w:tcW w:w="6095" w:type="dxa"/>
            <w:shd w:val="clear" w:color="auto" w:fill="auto"/>
          </w:tcPr>
          <w:p w:rsidR="00FD3BCA" w:rsidRPr="00085FB7" w:rsidRDefault="003F107D" w:rsidP="003F107D">
            <w:pPr>
              <w:widowControl w:val="0"/>
              <w:tabs>
                <w:tab w:val="left" w:pos="1440"/>
                <w:tab w:val="left" w:pos="9468"/>
              </w:tabs>
              <w:spacing w:before="60" w:after="60"/>
              <w:rPr>
                <w:rFonts w:cs="Arial"/>
                <w:bCs/>
                <w:szCs w:val="18"/>
              </w:rPr>
            </w:pPr>
            <w:r>
              <w:rPr>
                <w:rFonts w:cs="Arial"/>
                <w:bCs/>
                <w:szCs w:val="18"/>
                <w:lang w:val="tr-TR"/>
              </w:rPr>
              <w:t>Am</w:t>
            </w:r>
            <w:r w:rsidR="00180BDF">
              <w:rPr>
                <w:rFonts w:cs="Arial"/>
                <w:bCs/>
                <w:szCs w:val="18"/>
                <w:lang w:val="tr-TR"/>
              </w:rPr>
              <w:t>etal mineral işleme (örn.</w:t>
            </w:r>
            <w:r w:rsidR="00FD3BCA" w:rsidRPr="00085FB7">
              <w:rPr>
                <w:rFonts w:cs="Arial"/>
                <w:bCs/>
                <w:szCs w:val="18"/>
                <w:lang w:val="tr-TR"/>
              </w:rPr>
              <w:t xml:space="preserve"> cam, seramik) kullanılarak </w:t>
            </w:r>
            <w:r w:rsidR="005E0710">
              <w:rPr>
                <w:rFonts w:cs="Arial"/>
                <w:bCs/>
                <w:szCs w:val="18"/>
                <w:lang w:val="tr-TR"/>
              </w:rPr>
              <w:t>imal edilen</w:t>
            </w:r>
            <w:r w:rsidR="005E0710" w:rsidRPr="00085FB7">
              <w:rPr>
                <w:rFonts w:cs="Arial"/>
                <w:bCs/>
                <w:szCs w:val="18"/>
                <w:lang w:val="tr-TR"/>
              </w:rPr>
              <w:t xml:space="preserve"> </w:t>
            </w:r>
            <w:r w:rsidR="00FD3BCA" w:rsidRPr="00085FB7">
              <w:rPr>
                <w:rFonts w:cs="Arial"/>
                <w:bCs/>
                <w:szCs w:val="18"/>
                <w:lang w:val="tr-TR"/>
              </w:rPr>
              <w:t xml:space="preserve">in vitro </w:t>
            </w:r>
            <w:r w:rsidR="005E0710">
              <w:rPr>
                <w:rFonts w:cs="Arial"/>
                <w:bCs/>
                <w:szCs w:val="18"/>
                <w:lang w:val="tr-TR"/>
              </w:rPr>
              <w:t>tanı</w:t>
            </w:r>
            <w:r w:rsidR="005E0710" w:rsidRPr="00085FB7">
              <w:rPr>
                <w:rFonts w:cs="Arial"/>
                <w:bCs/>
                <w:szCs w:val="18"/>
                <w:lang w:val="tr-TR"/>
              </w:rPr>
              <w:t xml:space="preserve"> </w:t>
            </w:r>
            <w:r w:rsidR="00FD3BCA" w:rsidRPr="00085FB7">
              <w:rPr>
                <w:rFonts w:cs="Arial"/>
                <w:bCs/>
                <w:szCs w:val="18"/>
                <w:lang w:val="tr-TR"/>
              </w:rPr>
              <w:t>cihazları</w:t>
            </w:r>
          </w:p>
        </w:tc>
        <w:tc>
          <w:tcPr>
            <w:tcW w:w="1011" w:type="dxa"/>
            <w:shd w:val="clear" w:color="auto" w:fill="D9D9D9"/>
            <w:vAlign w:val="center"/>
          </w:tcPr>
          <w:p w:rsidR="00FD3BCA" w:rsidRDefault="008C7C5D" w:rsidP="00FD3BCA">
            <w:pPr>
              <w:jc w:val="center"/>
            </w:pPr>
            <w:r w:rsidRPr="004C69DA">
              <w:rPr>
                <w:rFonts w:ascii="MS Gothic" w:eastAsia="MS Gothic" w:hAnsi="MS Gothic" w:cs="Arial"/>
                <w:sz w:val="20"/>
                <w:szCs w:val="20"/>
              </w:rPr>
              <w:fldChar w:fldCharType="begin">
                <w:ffData>
                  <w:name w:val="Onay1"/>
                  <w:enabled/>
                  <w:calcOnExit w:val="0"/>
                  <w:checkBox>
                    <w:sizeAuto/>
                    <w:default w:val="0"/>
                  </w:checkBox>
                </w:ffData>
              </w:fldChar>
            </w:r>
            <w:r w:rsidR="00FD3BCA" w:rsidRPr="004C69DA">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4C69DA">
              <w:rPr>
                <w:rFonts w:ascii="MS Gothic" w:eastAsia="MS Gothic" w:hAnsi="MS Gothic" w:cs="Arial"/>
                <w:sz w:val="20"/>
                <w:szCs w:val="20"/>
              </w:rPr>
              <w:fldChar w:fldCharType="end"/>
            </w:r>
          </w:p>
        </w:tc>
        <w:tc>
          <w:tcPr>
            <w:tcW w:w="6005" w:type="dxa"/>
            <w:tcBorders>
              <w:bottom w:val="single" w:sz="4" w:space="0" w:color="auto"/>
            </w:tcBorders>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C92393">
        <w:trPr>
          <w:cantSplit/>
        </w:trPr>
        <w:tc>
          <w:tcPr>
            <w:tcW w:w="1447" w:type="dxa"/>
            <w:shd w:val="clear" w:color="auto" w:fill="auto"/>
          </w:tcPr>
          <w:p w:rsidR="00FD3BCA" w:rsidRPr="00D14840" w:rsidRDefault="00FD3BCA" w:rsidP="00FD3BCA">
            <w:pPr>
              <w:spacing w:before="60" w:after="60"/>
              <w:rPr>
                <w:rFonts w:cs="Arial"/>
                <w:b/>
                <w:color w:val="000000"/>
                <w:szCs w:val="20"/>
                <w:lang w:val="fr-CH" w:eastAsia="de-DE"/>
              </w:rPr>
            </w:pPr>
            <w:r>
              <w:rPr>
                <w:rFonts w:cs="Arial"/>
                <w:b/>
                <w:color w:val="000000"/>
                <w:szCs w:val="20"/>
                <w:lang w:val="tr-TR" w:eastAsia="de-DE"/>
              </w:rPr>
              <w:t>IVT 2004</w:t>
            </w:r>
          </w:p>
        </w:tc>
        <w:tc>
          <w:tcPr>
            <w:tcW w:w="6095" w:type="dxa"/>
            <w:shd w:val="clear" w:color="auto" w:fill="auto"/>
          </w:tcPr>
          <w:p w:rsidR="00FD3BCA" w:rsidRPr="00C9380A" w:rsidRDefault="00772500" w:rsidP="00180BDF">
            <w:pPr>
              <w:widowControl w:val="0"/>
              <w:tabs>
                <w:tab w:val="left" w:pos="1440"/>
                <w:tab w:val="left" w:pos="9468"/>
              </w:tabs>
              <w:spacing w:before="60" w:after="60"/>
              <w:rPr>
                <w:rFonts w:cs="Arial"/>
                <w:bCs/>
                <w:szCs w:val="18"/>
                <w:lang w:val="fr-CH"/>
              </w:rPr>
            </w:pPr>
            <w:r>
              <w:rPr>
                <w:rFonts w:cs="Arial"/>
                <w:bCs/>
                <w:szCs w:val="18"/>
                <w:lang w:val="tr-TR"/>
              </w:rPr>
              <w:t>Am</w:t>
            </w:r>
            <w:r w:rsidR="00FD3BCA" w:rsidRPr="00C9380A">
              <w:rPr>
                <w:rFonts w:cs="Arial"/>
                <w:bCs/>
                <w:szCs w:val="18"/>
                <w:lang w:val="tr-TR"/>
              </w:rPr>
              <w:t>etal</w:t>
            </w:r>
            <w:r w:rsidR="00180BDF">
              <w:rPr>
                <w:rFonts w:cs="Arial"/>
                <w:bCs/>
                <w:szCs w:val="18"/>
                <w:lang w:val="tr-TR"/>
              </w:rPr>
              <w:t xml:space="preserve"> mineral olmayan işleme (örn.</w:t>
            </w:r>
            <w:r w:rsidR="00FD3BCA" w:rsidRPr="00C9380A">
              <w:rPr>
                <w:rFonts w:cs="Arial"/>
                <w:bCs/>
                <w:szCs w:val="18"/>
                <w:lang w:val="tr-TR"/>
              </w:rPr>
              <w:t xml:space="preserve"> tekstil, kauçuk, deri, </w:t>
            </w:r>
            <w:r w:rsidR="002238D1" w:rsidRPr="00C9380A">
              <w:rPr>
                <w:rFonts w:cs="Arial"/>
                <w:bCs/>
                <w:szCs w:val="18"/>
                <w:lang w:val="tr-TR"/>
              </w:rPr>
              <w:t>kâğıt</w:t>
            </w:r>
            <w:r w:rsidR="00FD3BCA" w:rsidRPr="00C9380A">
              <w:rPr>
                <w:rFonts w:cs="Arial"/>
                <w:bCs/>
                <w:szCs w:val="18"/>
                <w:lang w:val="tr-TR"/>
              </w:rPr>
              <w:t xml:space="preserve">) kullanılarak </w:t>
            </w:r>
            <w:r w:rsidR="00180BDF">
              <w:rPr>
                <w:rFonts w:cs="Arial"/>
                <w:bCs/>
                <w:szCs w:val="18"/>
                <w:lang w:val="tr-TR"/>
              </w:rPr>
              <w:t>imal edilen</w:t>
            </w:r>
            <w:r w:rsidR="00FD3BCA" w:rsidRPr="00C9380A">
              <w:rPr>
                <w:rFonts w:cs="Arial"/>
                <w:bCs/>
                <w:szCs w:val="18"/>
                <w:lang w:val="tr-TR"/>
              </w:rPr>
              <w:t xml:space="preserve"> in vitro </w:t>
            </w:r>
            <w:r w:rsidR="003F107D">
              <w:rPr>
                <w:rFonts w:cs="Arial"/>
                <w:bCs/>
                <w:szCs w:val="18"/>
                <w:lang w:val="tr-TR"/>
              </w:rPr>
              <w:t>tanı</w:t>
            </w:r>
            <w:r w:rsidR="004D7660">
              <w:rPr>
                <w:rFonts w:cs="Arial"/>
                <w:bCs/>
                <w:szCs w:val="18"/>
                <w:lang w:val="tr-TR"/>
              </w:rPr>
              <w:t xml:space="preserve"> cihazları</w:t>
            </w:r>
          </w:p>
        </w:tc>
        <w:tc>
          <w:tcPr>
            <w:tcW w:w="1011" w:type="dxa"/>
            <w:shd w:val="clear" w:color="auto" w:fill="D9D9D9"/>
            <w:vAlign w:val="center"/>
          </w:tcPr>
          <w:p w:rsidR="00FD3BCA" w:rsidRDefault="008C7C5D" w:rsidP="00FD3BCA">
            <w:pPr>
              <w:jc w:val="center"/>
            </w:pPr>
            <w:r w:rsidRPr="004C69DA">
              <w:rPr>
                <w:rFonts w:ascii="MS Gothic" w:eastAsia="MS Gothic" w:hAnsi="MS Gothic" w:cs="Arial"/>
                <w:sz w:val="20"/>
                <w:szCs w:val="20"/>
              </w:rPr>
              <w:fldChar w:fldCharType="begin">
                <w:ffData>
                  <w:name w:val="Onay1"/>
                  <w:enabled/>
                  <w:calcOnExit w:val="0"/>
                  <w:checkBox>
                    <w:sizeAuto/>
                    <w:default w:val="0"/>
                  </w:checkBox>
                </w:ffData>
              </w:fldChar>
            </w:r>
            <w:r w:rsidR="00FD3BCA" w:rsidRPr="004C69DA">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4C69DA">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C92393">
        <w:trPr>
          <w:cantSplit/>
        </w:trPr>
        <w:tc>
          <w:tcPr>
            <w:tcW w:w="1447" w:type="dxa"/>
            <w:shd w:val="clear" w:color="auto" w:fill="auto"/>
          </w:tcPr>
          <w:p w:rsidR="00FD3BCA" w:rsidRPr="00D14840" w:rsidRDefault="00FD3BCA" w:rsidP="00FD3BCA">
            <w:pPr>
              <w:spacing w:before="60" w:after="60"/>
              <w:rPr>
                <w:rFonts w:cs="Arial"/>
                <w:b/>
                <w:color w:val="000000"/>
                <w:szCs w:val="20"/>
                <w:lang w:val="fr-CH" w:eastAsia="de-DE"/>
              </w:rPr>
            </w:pPr>
            <w:r>
              <w:rPr>
                <w:rFonts w:cs="Arial"/>
                <w:b/>
                <w:color w:val="000000"/>
                <w:szCs w:val="20"/>
                <w:lang w:val="tr-TR" w:eastAsia="de-DE"/>
              </w:rPr>
              <w:t>IVT 2005</w:t>
            </w:r>
          </w:p>
        </w:tc>
        <w:tc>
          <w:tcPr>
            <w:tcW w:w="6095" w:type="dxa"/>
            <w:shd w:val="clear" w:color="auto" w:fill="auto"/>
          </w:tcPr>
          <w:p w:rsidR="00FD3BCA" w:rsidRPr="00085FB7" w:rsidRDefault="00FD3BCA" w:rsidP="00363F5B">
            <w:pPr>
              <w:widowControl w:val="0"/>
              <w:tabs>
                <w:tab w:val="left" w:pos="1440"/>
                <w:tab w:val="left" w:pos="9468"/>
              </w:tabs>
              <w:spacing w:before="60" w:after="60"/>
              <w:rPr>
                <w:rFonts w:cs="Arial"/>
                <w:bCs/>
                <w:szCs w:val="18"/>
              </w:rPr>
            </w:pPr>
            <w:r w:rsidRPr="00085FB7">
              <w:rPr>
                <w:rFonts w:cs="Arial"/>
                <w:bCs/>
                <w:szCs w:val="18"/>
                <w:lang w:val="tr-TR"/>
              </w:rPr>
              <w:t xml:space="preserve">Biyoteknoloji kullanılarak </w:t>
            </w:r>
            <w:r w:rsidR="00363F5B">
              <w:rPr>
                <w:rFonts w:cs="Arial"/>
                <w:bCs/>
                <w:szCs w:val="18"/>
                <w:lang w:val="tr-TR"/>
              </w:rPr>
              <w:t>imal edilen</w:t>
            </w:r>
            <w:r w:rsidR="00363F5B" w:rsidRPr="00085FB7">
              <w:rPr>
                <w:rFonts w:cs="Arial"/>
                <w:bCs/>
                <w:szCs w:val="18"/>
                <w:lang w:val="tr-TR"/>
              </w:rPr>
              <w:t xml:space="preserve"> </w:t>
            </w:r>
            <w:r w:rsidRPr="00085FB7">
              <w:rPr>
                <w:rFonts w:cs="Arial"/>
                <w:bCs/>
                <w:szCs w:val="18"/>
                <w:lang w:val="tr-TR"/>
              </w:rPr>
              <w:t xml:space="preserve">in vitro </w:t>
            </w:r>
            <w:r w:rsidR="00363F5B">
              <w:rPr>
                <w:rFonts w:cs="Arial"/>
                <w:bCs/>
                <w:szCs w:val="18"/>
                <w:lang w:val="tr-TR"/>
              </w:rPr>
              <w:t>tanı</w:t>
            </w:r>
            <w:r w:rsidRPr="00085FB7">
              <w:rPr>
                <w:rFonts w:cs="Arial"/>
                <w:bCs/>
                <w:szCs w:val="18"/>
                <w:lang w:val="tr-TR"/>
              </w:rPr>
              <w:t xml:space="preserve"> cihazları</w:t>
            </w:r>
            <w:r w:rsidRPr="00085FB7">
              <w:rPr>
                <w:rFonts w:cs="Arial"/>
                <w:bCs/>
                <w:szCs w:val="18"/>
                <w:lang w:val="tr-TR"/>
              </w:rPr>
              <w:br/>
            </w:r>
          </w:p>
        </w:tc>
        <w:tc>
          <w:tcPr>
            <w:tcW w:w="1011" w:type="dxa"/>
            <w:shd w:val="clear" w:color="auto" w:fill="D9D9D9"/>
            <w:vAlign w:val="center"/>
          </w:tcPr>
          <w:p w:rsidR="00FD3BCA" w:rsidRDefault="008C7C5D" w:rsidP="00FD3BCA">
            <w:pPr>
              <w:jc w:val="center"/>
            </w:pPr>
            <w:r w:rsidRPr="004C69DA">
              <w:rPr>
                <w:rFonts w:ascii="MS Gothic" w:eastAsia="MS Gothic" w:hAnsi="MS Gothic" w:cs="Arial"/>
                <w:sz w:val="20"/>
                <w:szCs w:val="20"/>
              </w:rPr>
              <w:fldChar w:fldCharType="begin">
                <w:ffData>
                  <w:name w:val="Onay1"/>
                  <w:enabled/>
                  <w:calcOnExit w:val="0"/>
                  <w:checkBox>
                    <w:sizeAuto/>
                    <w:default w:val="0"/>
                  </w:checkBox>
                </w:ffData>
              </w:fldChar>
            </w:r>
            <w:r w:rsidR="00FD3BCA" w:rsidRPr="004C69DA">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4C69DA">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C92393">
        <w:trPr>
          <w:cantSplit/>
        </w:trPr>
        <w:tc>
          <w:tcPr>
            <w:tcW w:w="1447" w:type="dxa"/>
            <w:shd w:val="clear" w:color="auto" w:fill="auto"/>
          </w:tcPr>
          <w:p w:rsidR="00FD3BCA" w:rsidRPr="00D14840" w:rsidRDefault="00FD3BCA" w:rsidP="00FD3BCA">
            <w:pPr>
              <w:spacing w:before="60" w:after="60"/>
              <w:rPr>
                <w:rFonts w:cs="Arial"/>
                <w:b/>
                <w:color w:val="000000"/>
                <w:szCs w:val="20"/>
                <w:lang w:val="fr-CH" w:eastAsia="de-DE"/>
              </w:rPr>
            </w:pPr>
            <w:r>
              <w:rPr>
                <w:rFonts w:cs="Arial"/>
                <w:b/>
                <w:color w:val="000000"/>
                <w:szCs w:val="20"/>
                <w:lang w:val="tr-TR" w:eastAsia="de-DE"/>
              </w:rPr>
              <w:t>IVT 2006</w:t>
            </w:r>
          </w:p>
        </w:tc>
        <w:tc>
          <w:tcPr>
            <w:tcW w:w="6095" w:type="dxa"/>
            <w:shd w:val="clear" w:color="auto" w:fill="auto"/>
          </w:tcPr>
          <w:p w:rsidR="00FD3BCA" w:rsidRPr="00085FB7" w:rsidRDefault="00FD3BCA" w:rsidP="00363F5B">
            <w:pPr>
              <w:widowControl w:val="0"/>
              <w:tabs>
                <w:tab w:val="left" w:pos="1440"/>
                <w:tab w:val="left" w:pos="9468"/>
              </w:tabs>
              <w:spacing w:before="60" w:after="60"/>
              <w:rPr>
                <w:rFonts w:cs="Arial"/>
                <w:bCs/>
                <w:szCs w:val="18"/>
              </w:rPr>
            </w:pPr>
            <w:r w:rsidRPr="00085FB7">
              <w:rPr>
                <w:rFonts w:cs="Arial"/>
                <w:bCs/>
                <w:szCs w:val="18"/>
                <w:lang w:val="tr-TR"/>
              </w:rPr>
              <w:t xml:space="preserve">Kimyasal işleme kullanılarak </w:t>
            </w:r>
            <w:r w:rsidR="00363F5B">
              <w:rPr>
                <w:rFonts w:cs="Arial"/>
                <w:bCs/>
                <w:szCs w:val="18"/>
                <w:lang w:val="tr-TR"/>
              </w:rPr>
              <w:t>imal edilen</w:t>
            </w:r>
            <w:r w:rsidR="00363F5B" w:rsidRPr="00085FB7">
              <w:rPr>
                <w:rFonts w:cs="Arial"/>
                <w:bCs/>
                <w:szCs w:val="18"/>
                <w:lang w:val="tr-TR"/>
              </w:rPr>
              <w:t xml:space="preserve"> </w:t>
            </w:r>
            <w:r w:rsidRPr="00085FB7">
              <w:rPr>
                <w:rFonts w:cs="Arial"/>
                <w:bCs/>
                <w:szCs w:val="18"/>
                <w:lang w:val="tr-TR"/>
              </w:rPr>
              <w:t xml:space="preserve">in vitro </w:t>
            </w:r>
            <w:r w:rsidR="00363F5B">
              <w:rPr>
                <w:rFonts w:cs="Arial"/>
                <w:bCs/>
                <w:szCs w:val="18"/>
                <w:lang w:val="tr-TR"/>
              </w:rPr>
              <w:t>tanı</w:t>
            </w:r>
            <w:r w:rsidR="00363F5B" w:rsidRPr="00085FB7">
              <w:rPr>
                <w:rFonts w:cs="Arial"/>
                <w:bCs/>
                <w:szCs w:val="18"/>
                <w:lang w:val="tr-TR"/>
              </w:rPr>
              <w:t xml:space="preserve"> </w:t>
            </w:r>
            <w:r w:rsidRPr="00085FB7">
              <w:rPr>
                <w:rFonts w:cs="Arial"/>
                <w:bCs/>
                <w:szCs w:val="18"/>
                <w:lang w:val="tr-TR"/>
              </w:rPr>
              <w:t xml:space="preserve">cihazları </w:t>
            </w:r>
            <w:r w:rsidRPr="00085FB7">
              <w:rPr>
                <w:rFonts w:cs="Arial"/>
                <w:bCs/>
                <w:szCs w:val="18"/>
                <w:lang w:val="tr-TR"/>
              </w:rPr>
              <w:br/>
            </w:r>
          </w:p>
        </w:tc>
        <w:tc>
          <w:tcPr>
            <w:tcW w:w="1011" w:type="dxa"/>
            <w:shd w:val="clear" w:color="auto" w:fill="D9D9D9"/>
            <w:vAlign w:val="center"/>
          </w:tcPr>
          <w:p w:rsidR="00FD3BCA" w:rsidRDefault="008C7C5D" w:rsidP="00FD3BCA">
            <w:pPr>
              <w:jc w:val="center"/>
            </w:pPr>
            <w:r w:rsidRPr="004C69DA">
              <w:rPr>
                <w:rFonts w:ascii="MS Gothic" w:eastAsia="MS Gothic" w:hAnsi="MS Gothic" w:cs="Arial"/>
                <w:sz w:val="20"/>
                <w:szCs w:val="20"/>
              </w:rPr>
              <w:fldChar w:fldCharType="begin">
                <w:ffData>
                  <w:name w:val="Onay1"/>
                  <w:enabled/>
                  <w:calcOnExit w:val="0"/>
                  <w:checkBox>
                    <w:sizeAuto/>
                    <w:default w:val="0"/>
                  </w:checkBox>
                </w:ffData>
              </w:fldChar>
            </w:r>
            <w:r w:rsidR="00FD3BCA" w:rsidRPr="004C69DA">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4C69DA">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C92393">
        <w:trPr>
          <w:cantSplit/>
        </w:trPr>
        <w:tc>
          <w:tcPr>
            <w:tcW w:w="1447" w:type="dxa"/>
            <w:shd w:val="clear" w:color="auto" w:fill="auto"/>
          </w:tcPr>
          <w:p w:rsidR="00FD3BCA" w:rsidRPr="00D14840" w:rsidRDefault="00FD3BCA" w:rsidP="00FD3BCA">
            <w:pPr>
              <w:spacing w:before="60" w:after="60"/>
              <w:rPr>
                <w:rFonts w:cs="Arial"/>
                <w:b/>
                <w:color w:val="000000"/>
                <w:szCs w:val="20"/>
                <w:lang w:val="fr-CH" w:eastAsia="de-DE"/>
              </w:rPr>
            </w:pPr>
            <w:r>
              <w:rPr>
                <w:rFonts w:cs="Arial"/>
                <w:b/>
                <w:color w:val="000000"/>
                <w:szCs w:val="20"/>
                <w:lang w:val="tr-TR" w:eastAsia="de-DE"/>
              </w:rPr>
              <w:t>IVT 2007</w:t>
            </w:r>
          </w:p>
        </w:tc>
        <w:tc>
          <w:tcPr>
            <w:tcW w:w="6095" w:type="dxa"/>
            <w:shd w:val="clear" w:color="auto" w:fill="auto"/>
          </w:tcPr>
          <w:p w:rsidR="00FD3BCA" w:rsidRPr="00085FB7" w:rsidRDefault="00FD3BCA" w:rsidP="00363F5B">
            <w:pPr>
              <w:widowControl w:val="0"/>
              <w:tabs>
                <w:tab w:val="left" w:pos="1440"/>
                <w:tab w:val="left" w:pos="9468"/>
              </w:tabs>
              <w:spacing w:before="60" w:after="60"/>
              <w:rPr>
                <w:rFonts w:cs="Arial"/>
                <w:bCs/>
                <w:szCs w:val="18"/>
              </w:rPr>
            </w:pPr>
            <w:r w:rsidRPr="00085FB7">
              <w:rPr>
                <w:rFonts w:cs="Arial"/>
                <w:bCs/>
                <w:szCs w:val="18"/>
                <w:lang w:val="tr-TR"/>
              </w:rPr>
              <w:t>Farmasötiklerin üretimi</w:t>
            </w:r>
            <w:r w:rsidR="00363F5B">
              <w:rPr>
                <w:rFonts w:cs="Arial"/>
                <w:bCs/>
                <w:szCs w:val="18"/>
                <w:lang w:val="tr-TR"/>
              </w:rPr>
              <w:t>ne ilişkin</w:t>
            </w:r>
            <w:r w:rsidRPr="00085FB7">
              <w:rPr>
                <w:rFonts w:cs="Arial"/>
                <w:bCs/>
                <w:szCs w:val="18"/>
                <w:lang w:val="tr-TR"/>
              </w:rPr>
              <w:t xml:space="preserve"> bilgi gerektiren in vitro tanı cihazları</w:t>
            </w:r>
          </w:p>
        </w:tc>
        <w:tc>
          <w:tcPr>
            <w:tcW w:w="1011" w:type="dxa"/>
            <w:shd w:val="clear" w:color="auto" w:fill="D9D9D9"/>
            <w:vAlign w:val="center"/>
          </w:tcPr>
          <w:p w:rsidR="00FD3BCA" w:rsidRDefault="008C7C5D" w:rsidP="00FD3BCA">
            <w:pPr>
              <w:jc w:val="center"/>
            </w:pPr>
            <w:r w:rsidRPr="004C69DA">
              <w:rPr>
                <w:rFonts w:ascii="MS Gothic" w:eastAsia="MS Gothic" w:hAnsi="MS Gothic" w:cs="Arial"/>
                <w:sz w:val="20"/>
                <w:szCs w:val="20"/>
              </w:rPr>
              <w:fldChar w:fldCharType="begin">
                <w:ffData>
                  <w:name w:val="Onay1"/>
                  <w:enabled/>
                  <w:calcOnExit w:val="0"/>
                  <w:checkBox>
                    <w:sizeAuto/>
                    <w:default w:val="0"/>
                  </w:checkBox>
                </w:ffData>
              </w:fldChar>
            </w:r>
            <w:r w:rsidR="00FD3BCA" w:rsidRPr="004C69DA">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4C69DA">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C92393">
        <w:trPr>
          <w:cantSplit/>
        </w:trPr>
        <w:tc>
          <w:tcPr>
            <w:tcW w:w="1447" w:type="dxa"/>
            <w:shd w:val="clear" w:color="auto" w:fill="auto"/>
          </w:tcPr>
          <w:p w:rsidR="00FD3BCA" w:rsidRPr="00D14840" w:rsidRDefault="00FD3BCA" w:rsidP="00FD3BCA">
            <w:pPr>
              <w:spacing w:before="60" w:after="60"/>
              <w:rPr>
                <w:rFonts w:cs="Arial"/>
                <w:b/>
                <w:color w:val="000000"/>
                <w:szCs w:val="20"/>
                <w:lang w:val="fr-CH" w:eastAsia="de-DE"/>
              </w:rPr>
            </w:pPr>
            <w:r>
              <w:rPr>
                <w:rFonts w:cs="Arial"/>
                <w:b/>
                <w:color w:val="000000"/>
                <w:szCs w:val="20"/>
                <w:lang w:val="tr-TR" w:eastAsia="de-DE"/>
              </w:rPr>
              <w:t>IVT 2008</w:t>
            </w:r>
          </w:p>
        </w:tc>
        <w:tc>
          <w:tcPr>
            <w:tcW w:w="6095" w:type="dxa"/>
            <w:shd w:val="clear" w:color="auto" w:fill="auto"/>
          </w:tcPr>
          <w:p w:rsidR="00FD3BCA" w:rsidRPr="00085FB7" w:rsidRDefault="00FD3BCA" w:rsidP="00363F5B">
            <w:pPr>
              <w:widowControl w:val="0"/>
              <w:tabs>
                <w:tab w:val="left" w:pos="1440"/>
                <w:tab w:val="left" w:pos="9468"/>
              </w:tabs>
              <w:spacing w:before="60" w:after="60"/>
              <w:rPr>
                <w:rFonts w:cs="Arial"/>
                <w:bCs/>
                <w:szCs w:val="18"/>
              </w:rPr>
            </w:pPr>
            <w:r w:rsidRPr="00085FB7">
              <w:rPr>
                <w:rFonts w:cs="Arial"/>
                <w:bCs/>
                <w:szCs w:val="18"/>
                <w:lang w:val="tr-TR"/>
              </w:rPr>
              <w:t xml:space="preserve">Temiz odalarda ve ilgili kontrollü ortamlarda </w:t>
            </w:r>
            <w:r w:rsidR="00363F5B">
              <w:rPr>
                <w:rFonts w:cs="Arial"/>
                <w:bCs/>
                <w:szCs w:val="18"/>
                <w:lang w:val="tr-TR"/>
              </w:rPr>
              <w:t>imal edilen</w:t>
            </w:r>
            <w:r w:rsidR="00363F5B" w:rsidRPr="00085FB7">
              <w:rPr>
                <w:rFonts w:cs="Arial"/>
                <w:bCs/>
                <w:szCs w:val="18"/>
                <w:lang w:val="tr-TR"/>
              </w:rPr>
              <w:t xml:space="preserve"> </w:t>
            </w:r>
            <w:r w:rsidRPr="00085FB7">
              <w:rPr>
                <w:rFonts w:cs="Arial"/>
                <w:bCs/>
                <w:szCs w:val="18"/>
                <w:lang w:val="tr-TR"/>
              </w:rPr>
              <w:t xml:space="preserve">in vitro </w:t>
            </w:r>
            <w:r w:rsidR="00363F5B">
              <w:rPr>
                <w:rFonts w:cs="Arial"/>
                <w:bCs/>
                <w:szCs w:val="18"/>
                <w:lang w:val="tr-TR"/>
              </w:rPr>
              <w:t>tanı</w:t>
            </w:r>
            <w:r w:rsidR="00363F5B" w:rsidRPr="00085FB7">
              <w:rPr>
                <w:rFonts w:cs="Arial"/>
                <w:bCs/>
                <w:szCs w:val="18"/>
                <w:lang w:val="tr-TR"/>
              </w:rPr>
              <w:t xml:space="preserve"> </w:t>
            </w:r>
            <w:r w:rsidRPr="00085FB7">
              <w:rPr>
                <w:rFonts w:cs="Arial"/>
                <w:bCs/>
                <w:szCs w:val="18"/>
                <w:lang w:val="tr-TR"/>
              </w:rPr>
              <w:t>cihazları</w:t>
            </w:r>
          </w:p>
        </w:tc>
        <w:tc>
          <w:tcPr>
            <w:tcW w:w="1011" w:type="dxa"/>
            <w:shd w:val="clear" w:color="auto" w:fill="D9D9D9"/>
            <w:vAlign w:val="center"/>
          </w:tcPr>
          <w:p w:rsidR="00FD3BCA" w:rsidRDefault="008C7C5D" w:rsidP="00FD3BCA">
            <w:pPr>
              <w:jc w:val="center"/>
            </w:pPr>
            <w:r w:rsidRPr="004C69DA">
              <w:rPr>
                <w:rFonts w:ascii="MS Gothic" w:eastAsia="MS Gothic" w:hAnsi="MS Gothic" w:cs="Arial"/>
                <w:sz w:val="20"/>
                <w:szCs w:val="20"/>
              </w:rPr>
              <w:fldChar w:fldCharType="begin">
                <w:ffData>
                  <w:name w:val="Onay1"/>
                  <w:enabled/>
                  <w:calcOnExit w:val="0"/>
                  <w:checkBox>
                    <w:sizeAuto/>
                    <w:default w:val="0"/>
                  </w:checkBox>
                </w:ffData>
              </w:fldChar>
            </w:r>
            <w:r w:rsidR="00FD3BCA" w:rsidRPr="004C69DA">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4C69DA">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C92393">
        <w:trPr>
          <w:cantSplit/>
        </w:trPr>
        <w:tc>
          <w:tcPr>
            <w:tcW w:w="1447" w:type="dxa"/>
            <w:shd w:val="clear" w:color="auto" w:fill="auto"/>
          </w:tcPr>
          <w:p w:rsidR="00FD3BCA" w:rsidRPr="00D14840" w:rsidRDefault="00FD3BCA" w:rsidP="00FD3BCA">
            <w:pPr>
              <w:spacing w:before="60" w:after="60"/>
              <w:rPr>
                <w:rFonts w:cs="Arial"/>
                <w:b/>
                <w:color w:val="000000"/>
                <w:szCs w:val="20"/>
                <w:lang w:val="fr-CH" w:eastAsia="de-DE"/>
              </w:rPr>
            </w:pPr>
            <w:r>
              <w:rPr>
                <w:rFonts w:cs="Arial"/>
                <w:b/>
                <w:color w:val="000000"/>
                <w:szCs w:val="20"/>
                <w:lang w:val="tr-TR" w:eastAsia="de-DE"/>
              </w:rPr>
              <w:t>IVT 2009</w:t>
            </w:r>
          </w:p>
        </w:tc>
        <w:tc>
          <w:tcPr>
            <w:tcW w:w="6095" w:type="dxa"/>
            <w:shd w:val="clear" w:color="auto" w:fill="auto"/>
          </w:tcPr>
          <w:p w:rsidR="00FD3BCA" w:rsidRPr="00085FB7" w:rsidRDefault="00FD3BCA" w:rsidP="0029413C">
            <w:pPr>
              <w:widowControl w:val="0"/>
              <w:tabs>
                <w:tab w:val="left" w:pos="1440"/>
                <w:tab w:val="left" w:pos="9468"/>
              </w:tabs>
              <w:spacing w:before="60" w:after="60"/>
              <w:rPr>
                <w:rFonts w:cs="Arial"/>
                <w:bCs/>
                <w:szCs w:val="18"/>
              </w:rPr>
            </w:pPr>
            <w:r w:rsidRPr="00085FB7">
              <w:rPr>
                <w:rFonts w:cs="Arial"/>
                <w:bCs/>
                <w:szCs w:val="18"/>
                <w:lang w:val="tr-TR"/>
              </w:rPr>
              <w:t xml:space="preserve">İnsan, hayvan veya mikrobiyal </w:t>
            </w:r>
            <w:r w:rsidR="0029413C">
              <w:rPr>
                <w:rFonts w:cs="Arial"/>
                <w:bCs/>
                <w:szCs w:val="18"/>
                <w:lang w:val="tr-TR"/>
              </w:rPr>
              <w:t xml:space="preserve">kaynaklı </w:t>
            </w:r>
            <w:r w:rsidRPr="00085FB7">
              <w:rPr>
                <w:rFonts w:cs="Arial"/>
                <w:bCs/>
                <w:szCs w:val="18"/>
                <w:lang w:val="tr-TR"/>
              </w:rPr>
              <w:t xml:space="preserve">malzemelerin işlenmesi kullanılarak </w:t>
            </w:r>
            <w:r w:rsidR="0029413C">
              <w:rPr>
                <w:rFonts w:cs="Arial"/>
                <w:bCs/>
                <w:szCs w:val="18"/>
                <w:lang w:val="tr-TR"/>
              </w:rPr>
              <w:t>imal edilen</w:t>
            </w:r>
            <w:r w:rsidR="0029413C" w:rsidRPr="00085FB7">
              <w:rPr>
                <w:rFonts w:cs="Arial"/>
                <w:bCs/>
                <w:szCs w:val="18"/>
                <w:lang w:val="tr-TR"/>
              </w:rPr>
              <w:t xml:space="preserve"> </w:t>
            </w:r>
            <w:r w:rsidRPr="00085FB7">
              <w:rPr>
                <w:rFonts w:cs="Arial"/>
                <w:bCs/>
                <w:szCs w:val="18"/>
                <w:lang w:val="tr-TR"/>
              </w:rPr>
              <w:t xml:space="preserve">in vitro </w:t>
            </w:r>
            <w:r w:rsidR="0029413C">
              <w:rPr>
                <w:rFonts w:cs="Arial"/>
                <w:bCs/>
                <w:szCs w:val="18"/>
                <w:lang w:val="tr-TR"/>
              </w:rPr>
              <w:t>tanı</w:t>
            </w:r>
            <w:r w:rsidR="0029413C" w:rsidRPr="00085FB7">
              <w:rPr>
                <w:rFonts w:cs="Arial"/>
                <w:bCs/>
                <w:szCs w:val="18"/>
                <w:lang w:val="tr-TR"/>
              </w:rPr>
              <w:t xml:space="preserve"> </w:t>
            </w:r>
            <w:r w:rsidRPr="00085FB7">
              <w:rPr>
                <w:rFonts w:cs="Arial"/>
                <w:bCs/>
                <w:szCs w:val="18"/>
                <w:lang w:val="tr-TR"/>
              </w:rPr>
              <w:t>cihazları</w:t>
            </w:r>
          </w:p>
        </w:tc>
        <w:tc>
          <w:tcPr>
            <w:tcW w:w="1011" w:type="dxa"/>
            <w:shd w:val="clear" w:color="auto" w:fill="D9D9D9"/>
            <w:vAlign w:val="center"/>
          </w:tcPr>
          <w:p w:rsidR="00FD3BCA" w:rsidRDefault="008C7C5D" w:rsidP="00FD3BCA">
            <w:pPr>
              <w:jc w:val="center"/>
            </w:pPr>
            <w:r w:rsidRPr="004C69DA">
              <w:rPr>
                <w:rFonts w:ascii="MS Gothic" w:eastAsia="MS Gothic" w:hAnsi="MS Gothic" w:cs="Arial"/>
                <w:sz w:val="20"/>
                <w:szCs w:val="20"/>
              </w:rPr>
              <w:fldChar w:fldCharType="begin">
                <w:ffData>
                  <w:name w:val="Onay1"/>
                  <w:enabled/>
                  <w:calcOnExit w:val="0"/>
                  <w:checkBox>
                    <w:sizeAuto/>
                    <w:default w:val="0"/>
                  </w:checkBox>
                </w:ffData>
              </w:fldChar>
            </w:r>
            <w:r w:rsidR="00FD3BCA" w:rsidRPr="004C69DA">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4C69DA">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C92393">
        <w:trPr>
          <w:cantSplit/>
        </w:trPr>
        <w:tc>
          <w:tcPr>
            <w:tcW w:w="1447" w:type="dxa"/>
            <w:shd w:val="clear" w:color="auto" w:fill="auto"/>
          </w:tcPr>
          <w:p w:rsidR="00FD3BCA" w:rsidRPr="00D14840" w:rsidRDefault="00FD3BCA" w:rsidP="00FD3BCA">
            <w:pPr>
              <w:spacing w:before="60" w:after="60"/>
              <w:rPr>
                <w:rFonts w:cs="Arial"/>
                <w:b/>
                <w:color w:val="000000"/>
                <w:szCs w:val="20"/>
                <w:lang w:val="fr-CH" w:eastAsia="de-DE"/>
              </w:rPr>
            </w:pPr>
            <w:r>
              <w:rPr>
                <w:rFonts w:cs="Arial"/>
                <w:b/>
                <w:color w:val="000000"/>
                <w:szCs w:val="20"/>
                <w:lang w:val="tr-TR" w:eastAsia="de-DE"/>
              </w:rPr>
              <w:t>IVT 2010</w:t>
            </w:r>
          </w:p>
        </w:tc>
        <w:tc>
          <w:tcPr>
            <w:tcW w:w="6095" w:type="dxa"/>
            <w:shd w:val="clear" w:color="auto" w:fill="auto"/>
          </w:tcPr>
          <w:p w:rsidR="00FD3BCA" w:rsidRPr="00085FB7" w:rsidRDefault="00FD3BCA" w:rsidP="0029413C">
            <w:pPr>
              <w:widowControl w:val="0"/>
              <w:tabs>
                <w:tab w:val="left" w:pos="1440"/>
                <w:tab w:val="left" w:pos="9468"/>
              </w:tabs>
              <w:spacing w:before="60" w:after="60"/>
              <w:rPr>
                <w:rFonts w:cs="Arial"/>
                <w:bCs/>
                <w:szCs w:val="18"/>
              </w:rPr>
            </w:pPr>
            <w:r w:rsidRPr="00085FB7">
              <w:rPr>
                <w:rFonts w:cs="Arial"/>
                <w:bCs/>
                <w:szCs w:val="18"/>
                <w:lang w:val="tr-TR"/>
              </w:rPr>
              <w:t xml:space="preserve">İletişim cihazları da </w:t>
            </w:r>
            <w:r w:rsidR="0029413C" w:rsidRPr="00085FB7">
              <w:rPr>
                <w:rFonts w:cs="Arial"/>
                <w:bCs/>
                <w:szCs w:val="18"/>
                <w:lang w:val="tr-TR"/>
              </w:rPr>
              <w:t>dâhil</w:t>
            </w:r>
            <w:r w:rsidRPr="00085FB7">
              <w:rPr>
                <w:rFonts w:cs="Arial"/>
                <w:bCs/>
                <w:szCs w:val="18"/>
                <w:lang w:val="tr-TR"/>
              </w:rPr>
              <w:t xml:space="preserve"> olmak üzere elektronik bileşenler kullanılarak </w:t>
            </w:r>
            <w:r w:rsidR="0029413C">
              <w:rPr>
                <w:rFonts w:cs="Arial"/>
                <w:bCs/>
                <w:szCs w:val="18"/>
                <w:lang w:val="tr-TR"/>
              </w:rPr>
              <w:t>imal edilen</w:t>
            </w:r>
            <w:r w:rsidR="0029413C" w:rsidRPr="00085FB7">
              <w:rPr>
                <w:rFonts w:cs="Arial"/>
                <w:bCs/>
                <w:szCs w:val="18"/>
                <w:lang w:val="tr-TR"/>
              </w:rPr>
              <w:t xml:space="preserve"> </w:t>
            </w:r>
            <w:r w:rsidRPr="00085FB7">
              <w:rPr>
                <w:rFonts w:cs="Arial"/>
                <w:bCs/>
                <w:szCs w:val="18"/>
                <w:lang w:val="tr-TR"/>
              </w:rPr>
              <w:t xml:space="preserve">in vitro </w:t>
            </w:r>
            <w:r w:rsidR="0029413C">
              <w:rPr>
                <w:rFonts w:cs="Arial"/>
                <w:bCs/>
                <w:szCs w:val="18"/>
                <w:lang w:val="tr-TR"/>
              </w:rPr>
              <w:t>tanı</w:t>
            </w:r>
            <w:r w:rsidR="0029413C" w:rsidRPr="00085FB7">
              <w:rPr>
                <w:rFonts w:cs="Arial"/>
                <w:bCs/>
                <w:szCs w:val="18"/>
                <w:lang w:val="tr-TR"/>
              </w:rPr>
              <w:t xml:space="preserve"> </w:t>
            </w:r>
            <w:r w:rsidRPr="00085FB7">
              <w:rPr>
                <w:rFonts w:cs="Arial"/>
                <w:bCs/>
                <w:szCs w:val="18"/>
                <w:lang w:val="tr-TR"/>
              </w:rPr>
              <w:t>cihazları</w:t>
            </w:r>
          </w:p>
        </w:tc>
        <w:tc>
          <w:tcPr>
            <w:tcW w:w="1011" w:type="dxa"/>
            <w:shd w:val="clear" w:color="auto" w:fill="D9D9D9"/>
            <w:vAlign w:val="center"/>
          </w:tcPr>
          <w:p w:rsidR="00FD3BCA" w:rsidRDefault="008C7C5D" w:rsidP="00FD3BCA">
            <w:pPr>
              <w:jc w:val="center"/>
            </w:pPr>
            <w:r w:rsidRPr="004C69DA">
              <w:rPr>
                <w:rFonts w:ascii="MS Gothic" w:eastAsia="MS Gothic" w:hAnsi="MS Gothic" w:cs="Arial"/>
                <w:sz w:val="20"/>
                <w:szCs w:val="20"/>
              </w:rPr>
              <w:fldChar w:fldCharType="begin">
                <w:ffData>
                  <w:name w:val="Onay1"/>
                  <w:enabled/>
                  <w:calcOnExit w:val="0"/>
                  <w:checkBox>
                    <w:sizeAuto/>
                    <w:default w:val="0"/>
                  </w:checkBox>
                </w:ffData>
              </w:fldChar>
            </w:r>
            <w:r w:rsidR="00FD3BCA" w:rsidRPr="004C69DA">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4C69DA">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C92393">
        <w:trPr>
          <w:cantSplit/>
        </w:trPr>
        <w:tc>
          <w:tcPr>
            <w:tcW w:w="1447" w:type="dxa"/>
            <w:shd w:val="clear" w:color="auto" w:fill="auto"/>
          </w:tcPr>
          <w:p w:rsidR="00FD3BCA" w:rsidRPr="00D14840" w:rsidRDefault="00FD3BCA" w:rsidP="00FD3BCA">
            <w:pPr>
              <w:spacing w:before="60" w:after="60"/>
              <w:rPr>
                <w:rFonts w:cs="Arial"/>
                <w:b/>
                <w:color w:val="000000"/>
                <w:szCs w:val="20"/>
                <w:lang w:val="fr-CH" w:eastAsia="de-DE"/>
              </w:rPr>
            </w:pPr>
            <w:r>
              <w:rPr>
                <w:rFonts w:cs="Arial"/>
                <w:b/>
                <w:color w:val="000000"/>
                <w:szCs w:val="20"/>
                <w:lang w:val="tr-TR" w:eastAsia="de-DE"/>
              </w:rPr>
              <w:t>IVT 2011</w:t>
            </w:r>
          </w:p>
        </w:tc>
        <w:tc>
          <w:tcPr>
            <w:tcW w:w="6095" w:type="dxa"/>
            <w:shd w:val="clear" w:color="auto" w:fill="auto"/>
          </w:tcPr>
          <w:p w:rsidR="00FD3BCA" w:rsidRPr="00085FB7" w:rsidRDefault="00FD3BCA" w:rsidP="0056182D">
            <w:pPr>
              <w:widowControl w:val="0"/>
              <w:tabs>
                <w:tab w:val="left" w:pos="1440"/>
                <w:tab w:val="left" w:pos="9468"/>
              </w:tabs>
              <w:spacing w:before="60" w:after="60"/>
              <w:rPr>
                <w:rFonts w:cs="Arial"/>
                <w:bCs/>
                <w:szCs w:val="18"/>
              </w:rPr>
            </w:pPr>
            <w:r w:rsidRPr="00085FB7">
              <w:rPr>
                <w:rFonts w:cs="Arial"/>
                <w:bCs/>
                <w:szCs w:val="18"/>
                <w:lang w:val="tr-TR"/>
              </w:rPr>
              <w:t xml:space="preserve">Etiketleme de </w:t>
            </w:r>
            <w:r w:rsidR="0056182D" w:rsidRPr="00085FB7">
              <w:rPr>
                <w:rFonts w:cs="Arial"/>
                <w:bCs/>
                <w:szCs w:val="18"/>
                <w:lang w:val="tr-TR"/>
              </w:rPr>
              <w:t>dâhil</w:t>
            </w:r>
            <w:r w:rsidRPr="00085FB7">
              <w:rPr>
                <w:rFonts w:cs="Arial"/>
                <w:bCs/>
                <w:szCs w:val="18"/>
                <w:lang w:val="tr-TR"/>
              </w:rPr>
              <w:t xml:space="preserve"> ambalaj</w:t>
            </w:r>
            <w:r w:rsidR="00C17217">
              <w:rPr>
                <w:rFonts w:cs="Arial"/>
                <w:bCs/>
                <w:szCs w:val="18"/>
                <w:lang w:val="tr-TR"/>
              </w:rPr>
              <w:t>lama</w:t>
            </w:r>
            <w:r w:rsidRPr="00085FB7">
              <w:rPr>
                <w:rFonts w:cs="Arial"/>
                <w:bCs/>
                <w:szCs w:val="18"/>
                <w:lang w:val="tr-TR"/>
              </w:rPr>
              <w:t xml:space="preserve"> gerektiren in vitro </w:t>
            </w:r>
            <w:r w:rsidR="0056182D" w:rsidRPr="00085FB7">
              <w:rPr>
                <w:rFonts w:cs="Arial"/>
                <w:bCs/>
                <w:szCs w:val="18"/>
                <w:lang w:val="tr-TR"/>
              </w:rPr>
              <w:t>t</w:t>
            </w:r>
            <w:r w:rsidR="0056182D">
              <w:rPr>
                <w:rFonts w:cs="Arial"/>
                <w:bCs/>
                <w:szCs w:val="18"/>
                <w:lang w:val="tr-TR"/>
              </w:rPr>
              <w:t>anı</w:t>
            </w:r>
            <w:r w:rsidR="0056182D" w:rsidRPr="00085FB7">
              <w:rPr>
                <w:rFonts w:cs="Arial"/>
                <w:bCs/>
                <w:szCs w:val="18"/>
                <w:lang w:val="tr-TR"/>
              </w:rPr>
              <w:t xml:space="preserve"> </w:t>
            </w:r>
            <w:r w:rsidRPr="00085FB7">
              <w:rPr>
                <w:rFonts w:cs="Arial"/>
                <w:bCs/>
                <w:szCs w:val="18"/>
                <w:lang w:val="tr-TR"/>
              </w:rPr>
              <w:t>cihazları</w:t>
            </w:r>
            <w:r w:rsidRPr="00085FB7">
              <w:rPr>
                <w:rFonts w:cs="Arial"/>
                <w:bCs/>
                <w:szCs w:val="18"/>
                <w:lang w:val="tr-TR"/>
              </w:rPr>
              <w:br/>
            </w:r>
          </w:p>
        </w:tc>
        <w:tc>
          <w:tcPr>
            <w:tcW w:w="1011" w:type="dxa"/>
            <w:shd w:val="clear" w:color="auto" w:fill="D9D9D9"/>
            <w:vAlign w:val="center"/>
          </w:tcPr>
          <w:p w:rsidR="00FD3BCA" w:rsidRDefault="008C7C5D" w:rsidP="00FD3BCA">
            <w:pPr>
              <w:jc w:val="center"/>
            </w:pPr>
            <w:r w:rsidRPr="004C69DA">
              <w:rPr>
                <w:rFonts w:ascii="MS Gothic" w:eastAsia="MS Gothic" w:hAnsi="MS Gothic" w:cs="Arial"/>
                <w:sz w:val="20"/>
                <w:szCs w:val="20"/>
              </w:rPr>
              <w:fldChar w:fldCharType="begin">
                <w:ffData>
                  <w:name w:val="Onay1"/>
                  <w:enabled/>
                  <w:calcOnExit w:val="0"/>
                  <w:checkBox>
                    <w:sizeAuto/>
                    <w:default w:val="0"/>
                  </w:checkBox>
                </w:ffData>
              </w:fldChar>
            </w:r>
            <w:r w:rsidR="00FD3BCA" w:rsidRPr="004C69DA">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4C69DA">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D26C45" w:rsidRPr="0015136D" w:rsidRDefault="00D26C45" w:rsidP="00D26C45">
      <w:pPr>
        <w:pStyle w:val="DipnotMetni"/>
        <w:keepNext/>
        <w:spacing w:before="240" w:after="120"/>
        <w:jc w:val="both"/>
        <w:rPr>
          <w:rFonts w:cs="Arial"/>
          <w:sz w:val="22"/>
          <w:lang w:val="en-US"/>
        </w:rPr>
      </w:pPr>
      <w:r w:rsidRPr="00AA6C28">
        <w:rPr>
          <w:rFonts w:cs="Arial"/>
          <w:b/>
          <w:sz w:val="22"/>
          <w:szCs w:val="24"/>
          <w:lang w:val="tr-TR"/>
        </w:rPr>
        <w:t>3</w:t>
      </w:r>
      <w:r w:rsidRPr="0015136D">
        <w:rPr>
          <w:rFonts w:cs="Arial"/>
          <w:sz w:val="22"/>
          <w:lang w:val="tr-TR"/>
        </w:rPr>
        <w:t>.</w:t>
      </w:r>
      <w:r w:rsidRPr="00AA6C28">
        <w:rPr>
          <w:rFonts w:cs="Arial"/>
          <w:b/>
          <w:sz w:val="22"/>
          <w:szCs w:val="24"/>
          <w:lang w:val="tr-TR"/>
        </w:rPr>
        <w:t xml:space="preserve"> Ürün doğrulama amacıyla </w:t>
      </w:r>
      <w:r w:rsidR="00C17217">
        <w:rPr>
          <w:rFonts w:cs="Arial"/>
          <w:b/>
          <w:sz w:val="22"/>
          <w:szCs w:val="24"/>
          <w:lang w:val="tr-TR"/>
        </w:rPr>
        <w:t>inceleme</w:t>
      </w:r>
      <w:r w:rsidR="00C17217" w:rsidRPr="00AA6C28">
        <w:rPr>
          <w:rFonts w:cs="Arial"/>
          <w:b/>
          <w:sz w:val="22"/>
          <w:szCs w:val="24"/>
          <w:lang w:val="tr-TR"/>
        </w:rPr>
        <w:t xml:space="preserve"> </w:t>
      </w:r>
      <w:r w:rsidRPr="00AA6C28">
        <w:rPr>
          <w:rFonts w:cs="Arial"/>
          <w:b/>
          <w:sz w:val="22"/>
          <w:szCs w:val="24"/>
          <w:lang w:val="tr-TR"/>
        </w:rPr>
        <w:t xml:space="preserve">prosedürlerinde </w:t>
      </w:r>
      <w:r w:rsidR="006C56B6">
        <w:rPr>
          <w:rFonts w:cs="Arial"/>
          <w:b/>
          <w:sz w:val="22"/>
          <w:szCs w:val="24"/>
          <w:lang w:val="tr-TR"/>
        </w:rPr>
        <w:t>spesifik</w:t>
      </w:r>
      <w:r w:rsidR="006C56B6" w:rsidRPr="00AA6C28">
        <w:rPr>
          <w:rFonts w:cs="Arial"/>
          <w:b/>
          <w:sz w:val="22"/>
          <w:szCs w:val="24"/>
          <w:lang w:val="tr-TR"/>
        </w:rPr>
        <w:t xml:space="preserve"> </w:t>
      </w:r>
      <w:r w:rsidRPr="00AA6C28">
        <w:rPr>
          <w:rFonts w:cs="Arial"/>
          <w:b/>
          <w:sz w:val="22"/>
          <w:szCs w:val="24"/>
          <w:lang w:val="tr-TR"/>
        </w:rPr>
        <w:t>bilgi gerektiren in vitro tanı cihazları</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6237"/>
        <w:gridCol w:w="1011"/>
        <w:gridCol w:w="6005"/>
      </w:tblGrid>
      <w:tr w:rsidR="00D26C45" w:rsidTr="00E67009">
        <w:trPr>
          <w:trHeight w:val="451"/>
          <w:tblHeader/>
        </w:trPr>
        <w:tc>
          <w:tcPr>
            <w:tcW w:w="1305" w:type="dxa"/>
            <w:shd w:val="clear" w:color="auto" w:fill="auto"/>
          </w:tcPr>
          <w:p w:rsidR="00D26C45" w:rsidRPr="002F5222" w:rsidRDefault="00D26C45" w:rsidP="00D26C45">
            <w:pPr>
              <w:spacing w:before="60" w:after="60"/>
              <w:rPr>
                <w:rFonts w:cs="Arial"/>
                <w:b/>
                <w:color w:val="000000"/>
                <w:sz w:val="20"/>
                <w:szCs w:val="20"/>
                <w:lang w:val="fr-CH" w:eastAsia="de-DE"/>
              </w:rPr>
            </w:pPr>
            <w:r>
              <w:rPr>
                <w:rFonts w:cs="Arial"/>
                <w:b/>
                <w:color w:val="000000"/>
                <w:sz w:val="20"/>
                <w:szCs w:val="20"/>
                <w:lang w:val="tr-TR" w:eastAsia="de-DE"/>
              </w:rPr>
              <w:t>IVP KODU</w:t>
            </w:r>
          </w:p>
        </w:tc>
        <w:tc>
          <w:tcPr>
            <w:tcW w:w="6237" w:type="dxa"/>
            <w:shd w:val="clear" w:color="auto" w:fill="auto"/>
          </w:tcPr>
          <w:p w:rsidR="00D26C45" w:rsidRPr="00D75054" w:rsidRDefault="00C17217" w:rsidP="006C56B6">
            <w:pPr>
              <w:spacing w:before="60" w:after="60"/>
              <w:rPr>
                <w:rFonts w:cs="Arial"/>
                <w:b/>
                <w:bCs/>
                <w:szCs w:val="18"/>
              </w:rPr>
            </w:pPr>
            <w:r>
              <w:rPr>
                <w:rFonts w:cs="Arial"/>
                <w:b/>
                <w:bCs/>
                <w:szCs w:val="18"/>
                <w:lang w:val="tr-TR"/>
              </w:rPr>
              <w:t>İnceleme</w:t>
            </w:r>
            <w:r w:rsidR="00D26C45" w:rsidRPr="00D75054">
              <w:rPr>
                <w:rFonts w:cs="Arial"/>
                <w:b/>
                <w:bCs/>
                <w:szCs w:val="18"/>
                <w:lang w:val="tr-TR"/>
              </w:rPr>
              <w:t xml:space="preserve"> prosedürlerinde </w:t>
            </w:r>
            <w:r w:rsidR="006C56B6">
              <w:rPr>
                <w:rFonts w:cs="Arial"/>
                <w:b/>
                <w:bCs/>
                <w:szCs w:val="18"/>
                <w:lang w:val="tr-TR"/>
              </w:rPr>
              <w:t>spesifik</w:t>
            </w:r>
            <w:r w:rsidR="006C56B6" w:rsidRPr="00D75054">
              <w:rPr>
                <w:rFonts w:cs="Arial"/>
                <w:b/>
                <w:bCs/>
                <w:szCs w:val="18"/>
                <w:lang w:val="tr-TR"/>
              </w:rPr>
              <w:t xml:space="preserve"> </w:t>
            </w:r>
            <w:r w:rsidR="00D26C45" w:rsidRPr="00D75054">
              <w:rPr>
                <w:rFonts w:cs="Arial"/>
                <w:b/>
                <w:bCs/>
                <w:szCs w:val="18"/>
                <w:lang w:val="tr-TR"/>
              </w:rPr>
              <w:t>bilgi gerektiren in vitro tanı cihazları</w:t>
            </w:r>
          </w:p>
        </w:tc>
        <w:tc>
          <w:tcPr>
            <w:tcW w:w="1011" w:type="dxa"/>
            <w:tcBorders>
              <w:bottom w:val="single" w:sz="4" w:space="0" w:color="auto"/>
            </w:tcBorders>
            <w:shd w:val="clear" w:color="auto" w:fill="auto"/>
          </w:tcPr>
          <w:p w:rsidR="00D26C45" w:rsidRPr="000179DC" w:rsidRDefault="00D26C45" w:rsidP="00D26C45">
            <w:pPr>
              <w:spacing w:before="60" w:after="60"/>
              <w:jc w:val="center"/>
              <w:rPr>
                <w:rFonts w:cs="Arial"/>
                <w:b/>
                <w:sz w:val="20"/>
                <w:szCs w:val="20"/>
              </w:rPr>
            </w:pPr>
            <w:r w:rsidRPr="000179DC">
              <w:rPr>
                <w:rFonts w:cs="Arial"/>
                <w:b/>
                <w:sz w:val="20"/>
                <w:szCs w:val="20"/>
                <w:lang w:val="tr-TR"/>
              </w:rPr>
              <w:t>Seçiniz</w:t>
            </w:r>
          </w:p>
        </w:tc>
        <w:tc>
          <w:tcPr>
            <w:tcW w:w="6005" w:type="dxa"/>
            <w:shd w:val="clear" w:color="auto" w:fill="auto"/>
          </w:tcPr>
          <w:p w:rsidR="00D26C45" w:rsidRDefault="00C17217" w:rsidP="00D26C45">
            <w:pPr>
              <w:spacing w:before="60" w:after="60"/>
              <w:rPr>
                <w:rFonts w:cs="Arial"/>
                <w:sz w:val="20"/>
                <w:szCs w:val="20"/>
              </w:rPr>
            </w:pPr>
            <w:r>
              <w:rPr>
                <w:rFonts w:cs="Arial"/>
                <w:b/>
                <w:sz w:val="20"/>
                <w:szCs w:val="20"/>
                <w:lang w:val="tr-TR"/>
              </w:rPr>
              <w:t>Koşullar</w:t>
            </w:r>
          </w:p>
        </w:tc>
      </w:tr>
      <w:tr w:rsidR="00FD3BCA" w:rsidRPr="003C6765" w:rsidTr="00E67009">
        <w:trPr>
          <w:cantSplit/>
          <w:trHeight w:val="828"/>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3001</w:t>
            </w:r>
          </w:p>
        </w:tc>
        <w:tc>
          <w:tcPr>
            <w:tcW w:w="6237" w:type="dxa"/>
            <w:shd w:val="clear" w:color="auto" w:fill="auto"/>
          </w:tcPr>
          <w:p w:rsidR="00FD3BCA" w:rsidRPr="00D75054" w:rsidRDefault="008C7C5D" w:rsidP="00FD3BCA">
            <w:pPr>
              <w:pStyle w:val="Tabellentext"/>
              <w:ind w:left="0" w:firstLine="0"/>
              <w:rPr>
                <w:rFonts w:cs="Arial"/>
                <w:szCs w:val="18"/>
                <w:lang w:val="en-GB"/>
              </w:rPr>
            </w:pPr>
            <w:r w:rsidRPr="00772500">
              <w:rPr>
                <w:rFonts w:cs="Arial"/>
                <w:szCs w:val="18"/>
                <w:lang w:val="tr-TR"/>
              </w:rPr>
              <w:t>Aglütinasyon testleri ile ilgili bilgi gerektiren in vitro tanı cihazları</w:t>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3002</w:t>
            </w:r>
          </w:p>
        </w:tc>
        <w:tc>
          <w:tcPr>
            <w:tcW w:w="6237" w:type="dxa"/>
            <w:shd w:val="clear" w:color="auto" w:fill="auto"/>
          </w:tcPr>
          <w:p w:rsidR="00FD3BCA" w:rsidRPr="00D75054" w:rsidRDefault="00FD3BCA" w:rsidP="00FD3BCA">
            <w:pPr>
              <w:pStyle w:val="Tabellentext"/>
              <w:ind w:left="0" w:firstLine="0"/>
              <w:rPr>
                <w:rFonts w:cs="Arial"/>
                <w:bCs/>
                <w:szCs w:val="18"/>
                <w:lang w:val="en-GB"/>
              </w:rPr>
            </w:pPr>
            <w:r w:rsidRPr="00D75054">
              <w:rPr>
                <w:rFonts w:cs="Arial"/>
                <w:szCs w:val="18"/>
                <w:lang w:val="tr-TR"/>
              </w:rPr>
              <w:t>Biyokimya ile ilgili bilgi gerektiren in vitro tanı cihazları</w:t>
            </w:r>
            <w:r w:rsidRPr="00D75054">
              <w:rPr>
                <w:rFonts w:cs="Arial"/>
                <w:szCs w:val="18"/>
                <w:lang w:val="tr-TR"/>
              </w:rPr>
              <w:br/>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3003</w:t>
            </w:r>
          </w:p>
        </w:tc>
        <w:tc>
          <w:tcPr>
            <w:tcW w:w="6237" w:type="dxa"/>
            <w:shd w:val="clear" w:color="auto" w:fill="auto"/>
          </w:tcPr>
          <w:p w:rsidR="00FD3BCA" w:rsidRPr="00D75054" w:rsidRDefault="00FD3BCA" w:rsidP="00FD3BCA">
            <w:pPr>
              <w:pStyle w:val="Tabellentext"/>
              <w:ind w:left="0" w:firstLine="0"/>
              <w:rPr>
                <w:rFonts w:cs="Arial"/>
                <w:bCs/>
                <w:szCs w:val="18"/>
                <w:lang w:val="en-GB"/>
              </w:rPr>
            </w:pPr>
            <w:r w:rsidRPr="00D75054">
              <w:rPr>
                <w:rFonts w:cs="Arial"/>
                <w:szCs w:val="18"/>
                <w:lang w:val="tr-TR"/>
              </w:rPr>
              <w:t>Kromatografi ile ilgili bilgi gerektiren in vitro tanı cihazları</w:t>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3004</w:t>
            </w:r>
          </w:p>
        </w:tc>
        <w:tc>
          <w:tcPr>
            <w:tcW w:w="6237" w:type="dxa"/>
            <w:shd w:val="clear" w:color="auto" w:fill="auto"/>
          </w:tcPr>
          <w:p w:rsidR="00FD3BCA" w:rsidRPr="00D75054" w:rsidRDefault="00FD3BCA" w:rsidP="00FD3BCA">
            <w:pPr>
              <w:pStyle w:val="Tabellentext"/>
              <w:ind w:left="0" w:firstLine="0"/>
              <w:rPr>
                <w:rFonts w:cs="Arial"/>
                <w:bCs/>
                <w:szCs w:val="18"/>
                <w:lang w:val="en-GB"/>
              </w:rPr>
            </w:pPr>
            <w:r w:rsidRPr="00D75054">
              <w:rPr>
                <w:rFonts w:cs="Arial"/>
                <w:szCs w:val="18"/>
                <w:lang w:val="tr-TR"/>
              </w:rPr>
              <w:t>Kromozomal analiz ile ilgili bilgi gerektiren in vitro tanı cihazları</w:t>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3005</w:t>
            </w:r>
          </w:p>
        </w:tc>
        <w:tc>
          <w:tcPr>
            <w:tcW w:w="6237" w:type="dxa"/>
            <w:shd w:val="clear" w:color="auto" w:fill="auto"/>
          </w:tcPr>
          <w:p w:rsidR="00FD3BCA" w:rsidRPr="00D75054" w:rsidRDefault="00FD3BCA" w:rsidP="00FD3BCA">
            <w:pPr>
              <w:pStyle w:val="Tabellentext"/>
              <w:ind w:left="0" w:firstLine="0"/>
              <w:rPr>
                <w:rFonts w:cs="Arial"/>
                <w:bCs/>
                <w:szCs w:val="18"/>
                <w:lang w:val="en-GB"/>
              </w:rPr>
            </w:pPr>
            <w:r w:rsidRPr="00D75054">
              <w:rPr>
                <w:rFonts w:cs="Arial"/>
                <w:szCs w:val="18"/>
                <w:lang w:val="tr-TR"/>
              </w:rPr>
              <w:t>Koagülometri ile ilgili bilgi gerektiren in vitro tanı cihazları</w:t>
            </w:r>
            <w:r w:rsidRPr="00D75054">
              <w:rPr>
                <w:rFonts w:cs="Arial"/>
                <w:szCs w:val="18"/>
                <w:lang w:val="tr-TR"/>
              </w:rPr>
              <w:br/>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3006</w:t>
            </w:r>
          </w:p>
        </w:tc>
        <w:tc>
          <w:tcPr>
            <w:tcW w:w="6237" w:type="dxa"/>
            <w:shd w:val="clear" w:color="auto" w:fill="auto"/>
          </w:tcPr>
          <w:p w:rsidR="00FD3BCA" w:rsidRPr="00D75054" w:rsidRDefault="00FD3BCA" w:rsidP="00FD3BCA">
            <w:pPr>
              <w:pStyle w:val="Tabellentext"/>
              <w:ind w:left="0" w:firstLine="0"/>
              <w:rPr>
                <w:rFonts w:cs="Arial"/>
                <w:bCs/>
                <w:szCs w:val="18"/>
                <w:lang w:val="en-GB"/>
              </w:rPr>
            </w:pPr>
            <w:r w:rsidRPr="00D75054">
              <w:rPr>
                <w:rFonts w:cs="Arial"/>
                <w:szCs w:val="18"/>
                <w:lang w:val="tr-TR"/>
              </w:rPr>
              <w:t>Akış sitometrisi ile ilgili bilgi gerektiren in vitro tanı cihazları</w:t>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3007</w:t>
            </w:r>
          </w:p>
        </w:tc>
        <w:tc>
          <w:tcPr>
            <w:tcW w:w="6237" w:type="dxa"/>
            <w:shd w:val="clear" w:color="auto" w:fill="auto"/>
          </w:tcPr>
          <w:p w:rsidR="00FD3BCA" w:rsidRPr="00C17217" w:rsidRDefault="00FD3BCA" w:rsidP="009B15E6">
            <w:pPr>
              <w:pStyle w:val="Tabellentext"/>
              <w:ind w:left="0" w:firstLine="0"/>
              <w:rPr>
                <w:rFonts w:cs="Arial"/>
                <w:szCs w:val="18"/>
                <w:highlight w:val="yellow"/>
                <w:lang w:val="tr-TR"/>
              </w:rPr>
            </w:pPr>
            <w:r w:rsidRPr="00062A19">
              <w:rPr>
                <w:rFonts w:cs="Arial"/>
                <w:szCs w:val="18"/>
                <w:lang w:val="tr-TR"/>
              </w:rPr>
              <w:t>İmm</w:t>
            </w:r>
            <w:r w:rsidR="00062A19" w:rsidRPr="00062A19">
              <w:rPr>
                <w:rFonts w:cs="Arial"/>
                <w:szCs w:val="18"/>
                <w:lang w:val="tr-TR"/>
              </w:rPr>
              <w:t>ü</w:t>
            </w:r>
            <w:r w:rsidR="00C17217" w:rsidRPr="00062A19">
              <w:rPr>
                <w:rFonts w:cs="Arial"/>
                <w:szCs w:val="18"/>
                <w:lang w:val="tr-TR"/>
              </w:rPr>
              <w:t>n</w:t>
            </w:r>
            <w:r w:rsidR="009B15E6" w:rsidRPr="00062A19">
              <w:rPr>
                <w:rFonts w:cs="Arial"/>
                <w:szCs w:val="18"/>
                <w:lang w:val="tr-TR"/>
              </w:rPr>
              <w:t xml:space="preserve"> </w:t>
            </w:r>
            <w:r w:rsidR="00C17217" w:rsidRPr="00062A19">
              <w:rPr>
                <w:rFonts w:cs="Arial"/>
                <w:szCs w:val="18"/>
                <w:lang w:val="tr-TR"/>
              </w:rPr>
              <w:t>analiz</w:t>
            </w:r>
            <w:r w:rsidR="00062A19" w:rsidRPr="00062A19">
              <w:rPr>
                <w:rFonts w:cs="Arial"/>
                <w:szCs w:val="18"/>
                <w:lang w:val="tr-TR"/>
              </w:rPr>
              <w:t xml:space="preserve"> </w:t>
            </w:r>
            <w:r w:rsidR="00C17217" w:rsidRPr="00062A19">
              <w:rPr>
                <w:rFonts w:cs="Arial"/>
                <w:szCs w:val="18"/>
                <w:lang w:val="tr-TR"/>
              </w:rPr>
              <w:t>(immu</w:t>
            </w:r>
            <w:r w:rsidRPr="00062A19">
              <w:rPr>
                <w:rFonts w:cs="Arial"/>
                <w:szCs w:val="18"/>
                <w:lang w:val="tr-TR"/>
              </w:rPr>
              <w:t>noassay</w:t>
            </w:r>
            <w:r w:rsidR="00C17217" w:rsidRPr="00062A19">
              <w:rPr>
                <w:rFonts w:cs="Arial"/>
                <w:szCs w:val="18"/>
                <w:lang w:val="tr-TR"/>
              </w:rPr>
              <w:t>)</w:t>
            </w:r>
            <w:r w:rsidRPr="00062A19">
              <w:rPr>
                <w:rFonts w:cs="Arial"/>
                <w:szCs w:val="18"/>
                <w:lang w:val="tr-TR"/>
              </w:rPr>
              <w:t xml:space="preserve"> ile</w:t>
            </w:r>
            <w:r w:rsidRPr="00D75054">
              <w:rPr>
                <w:rFonts w:cs="Arial"/>
                <w:szCs w:val="18"/>
                <w:lang w:val="tr-TR"/>
              </w:rPr>
              <w:t xml:space="preserve"> ilgili bilgi gerektiren in vitro tanı cihazları</w:t>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3008</w:t>
            </w:r>
          </w:p>
        </w:tc>
        <w:tc>
          <w:tcPr>
            <w:tcW w:w="6237" w:type="dxa"/>
            <w:shd w:val="clear" w:color="auto" w:fill="auto"/>
          </w:tcPr>
          <w:p w:rsidR="00FD3BCA" w:rsidRPr="00D75054" w:rsidRDefault="00FD3BCA" w:rsidP="00EE0FAE">
            <w:pPr>
              <w:pStyle w:val="Tabellentext"/>
              <w:ind w:left="0" w:firstLine="0"/>
              <w:rPr>
                <w:rFonts w:cs="Arial"/>
                <w:bCs/>
                <w:szCs w:val="18"/>
                <w:lang w:val="en-GB"/>
              </w:rPr>
            </w:pPr>
            <w:r w:rsidRPr="00062A19">
              <w:rPr>
                <w:rFonts w:cs="Arial"/>
                <w:szCs w:val="18"/>
                <w:lang w:val="tr-TR"/>
              </w:rPr>
              <w:t xml:space="preserve">Lizis </w:t>
            </w:r>
            <w:r w:rsidR="008C7C5D" w:rsidRPr="00062A19">
              <w:rPr>
                <w:rFonts w:cs="Arial"/>
                <w:szCs w:val="18"/>
                <w:lang w:val="tr-TR"/>
              </w:rPr>
              <w:t>esaslı test ile ilgili bilgi gerektiren in vitro tanı cihazları</w:t>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3009</w:t>
            </w:r>
          </w:p>
        </w:tc>
        <w:tc>
          <w:tcPr>
            <w:tcW w:w="6237" w:type="dxa"/>
            <w:shd w:val="clear" w:color="auto" w:fill="auto"/>
          </w:tcPr>
          <w:p w:rsidR="00FD3BCA" w:rsidRPr="00D75054" w:rsidRDefault="00FD3BCA" w:rsidP="00FD3BCA">
            <w:pPr>
              <w:pStyle w:val="Tabellentext"/>
              <w:ind w:left="0" w:firstLine="0"/>
              <w:rPr>
                <w:rFonts w:cs="Arial"/>
                <w:bCs/>
                <w:szCs w:val="18"/>
                <w:lang w:val="en-GB"/>
              </w:rPr>
            </w:pPr>
            <w:r w:rsidRPr="00D75054">
              <w:rPr>
                <w:rFonts w:cs="Arial"/>
                <w:szCs w:val="18"/>
                <w:lang w:val="tr-TR"/>
              </w:rPr>
              <w:t>Radyoaktivite ölçümü ile ilgili bilgi gerektiren in vitro tanı cihazları</w:t>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3010</w:t>
            </w:r>
          </w:p>
        </w:tc>
        <w:tc>
          <w:tcPr>
            <w:tcW w:w="6237" w:type="dxa"/>
            <w:shd w:val="clear" w:color="auto" w:fill="auto"/>
          </w:tcPr>
          <w:p w:rsidR="00FD3BCA" w:rsidRPr="00D75054" w:rsidRDefault="00FD3BCA" w:rsidP="00FD3BCA">
            <w:pPr>
              <w:pStyle w:val="Tabellentext"/>
              <w:ind w:left="0" w:firstLine="0"/>
              <w:rPr>
                <w:rFonts w:cs="Arial"/>
                <w:bCs/>
                <w:szCs w:val="18"/>
                <w:lang w:val="en-GB"/>
              </w:rPr>
            </w:pPr>
            <w:r w:rsidRPr="00D75054">
              <w:rPr>
                <w:rFonts w:cs="Arial"/>
                <w:szCs w:val="18"/>
                <w:lang w:val="tr-TR"/>
              </w:rPr>
              <w:t>Mikroskopi ile ilgili bilgi gerektiren in vitro tanı cihazları</w:t>
            </w:r>
            <w:r w:rsidRPr="00D75054">
              <w:rPr>
                <w:rFonts w:cs="Arial"/>
                <w:szCs w:val="18"/>
                <w:lang w:val="tr-TR"/>
              </w:rPr>
              <w:br/>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3011</w:t>
            </w:r>
          </w:p>
        </w:tc>
        <w:tc>
          <w:tcPr>
            <w:tcW w:w="6237" w:type="dxa"/>
            <w:shd w:val="clear" w:color="auto" w:fill="auto"/>
          </w:tcPr>
          <w:p w:rsidR="00FD3BCA" w:rsidRPr="00D75054" w:rsidRDefault="00FD3BCA" w:rsidP="00C17217">
            <w:pPr>
              <w:pStyle w:val="Tabellentext"/>
              <w:ind w:left="0" w:firstLine="0"/>
              <w:rPr>
                <w:rFonts w:cs="Arial"/>
                <w:bCs/>
                <w:szCs w:val="18"/>
                <w:lang w:val="en-GB"/>
              </w:rPr>
            </w:pPr>
            <w:r w:rsidRPr="00D75054">
              <w:rPr>
                <w:rFonts w:cs="Arial"/>
                <w:szCs w:val="18"/>
                <w:lang w:val="tr-TR"/>
              </w:rPr>
              <w:t xml:space="preserve">Nükleik asit testleri ve yeni nesil </w:t>
            </w:r>
            <w:r w:rsidR="00C17217">
              <w:rPr>
                <w:rFonts w:cs="Arial"/>
                <w:szCs w:val="18"/>
                <w:lang w:val="tr-TR"/>
              </w:rPr>
              <w:t xml:space="preserve">dizileme </w:t>
            </w:r>
            <w:r w:rsidRPr="00D75054">
              <w:rPr>
                <w:rFonts w:cs="Arial"/>
                <w:szCs w:val="18"/>
                <w:lang w:val="tr-TR"/>
              </w:rPr>
              <w:t xml:space="preserve">(NGS) </w:t>
            </w:r>
            <w:r w:rsidR="00EE0FAE" w:rsidRPr="00D75054">
              <w:rPr>
                <w:rFonts w:cs="Arial"/>
                <w:szCs w:val="18"/>
                <w:lang w:val="tr-TR"/>
              </w:rPr>
              <w:t>dâhil</w:t>
            </w:r>
            <w:r w:rsidRPr="00D75054">
              <w:rPr>
                <w:rFonts w:cs="Arial"/>
                <w:szCs w:val="18"/>
                <w:lang w:val="tr-TR"/>
              </w:rPr>
              <w:t xml:space="preserve"> olmak üzere moleküler biyolojik testlerle ilgili bilgi gerektiren in vitro </w:t>
            </w:r>
            <w:r w:rsidR="00EE0FAE">
              <w:rPr>
                <w:rFonts w:cs="Arial"/>
                <w:szCs w:val="18"/>
                <w:lang w:val="tr-TR"/>
              </w:rPr>
              <w:t>tanı</w:t>
            </w:r>
            <w:r w:rsidR="00EE0FAE" w:rsidRPr="00D75054">
              <w:rPr>
                <w:rFonts w:cs="Arial"/>
                <w:szCs w:val="18"/>
                <w:lang w:val="tr-TR"/>
              </w:rPr>
              <w:t xml:space="preserve"> </w:t>
            </w:r>
            <w:r w:rsidRPr="00D75054">
              <w:rPr>
                <w:rFonts w:cs="Arial"/>
                <w:szCs w:val="18"/>
                <w:lang w:val="tr-TR"/>
              </w:rPr>
              <w:t>cihazları</w:t>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3012</w:t>
            </w:r>
          </w:p>
        </w:tc>
        <w:tc>
          <w:tcPr>
            <w:tcW w:w="6237" w:type="dxa"/>
            <w:shd w:val="clear" w:color="auto" w:fill="auto"/>
          </w:tcPr>
          <w:p w:rsidR="00FD3BCA" w:rsidRPr="00D75054" w:rsidRDefault="00FD3BCA" w:rsidP="00EE0FAE">
            <w:pPr>
              <w:pStyle w:val="Tabellentext"/>
              <w:ind w:left="0" w:firstLine="0"/>
              <w:rPr>
                <w:rFonts w:cs="Arial"/>
                <w:bCs/>
                <w:szCs w:val="18"/>
                <w:lang w:val="en-GB"/>
              </w:rPr>
            </w:pPr>
            <w:r w:rsidRPr="00D75054">
              <w:rPr>
                <w:rFonts w:cs="Arial"/>
                <w:szCs w:val="18"/>
                <w:lang w:val="tr-TR"/>
              </w:rPr>
              <w:t xml:space="preserve">Elektrokimya </w:t>
            </w:r>
            <w:r w:rsidR="00EE0FAE" w:rsidRPr="00D75054">
              <w:rPr>
                <w:rFonts w:cs="Arial"/>
                <w:szCs w:val="18"/>
                <w:lang w:val="tr-TR"/>
              </w:rPr>
              <w:t>dâhil</w:t>
            </w:r>
            <w:r w:rsidRPr="00D75054">
              <w:rPr>
                <w:rFonts w:cs="Arial"/>
                <w:szCs w:val="18"/>
                <w:lang w:val="tr-TR"/>
              </w:rPr>
              <w:t xml:space="preserve"> fiziksel kimya ile ilgili bilgi gerektiren in vitro </w:t>
            </w:r>
            <w:r w:rsidR="00EE0FAE">
              <w:rPr>
                <w:rFonts w:cs="Arial"/>
                <w:szCs w:val="18"/>
                <w:lang w:val="tr-TR"/>
              </w:rPr>
              <w:t>tanı</w:t>
            </w:r>
            <w:r w:rsidR="00EE0FAE" w:rsidRPr="00D75054">
              <w:rPr>
                <w:rFonts w:cs="Arial"/>
                <w:szCs w:val="18"/>
                <w:lang w:val="tr-TR"/>
              </w:rPr>
              <w:t xml:space="preserve"> </w:t>
            </w:r>
            <w:r w:rsidRPr="00D75054">
              <w:rPr>
                <w:rFonts w:cs="Arial"/>
                <w:szCs w:val="18"/>
                <w:lang w:val="tr-TR"/>
              </w:rPr>
              <w:t>cihazları</w:t>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3013</w:t>
            </w:r>
          </w:p>
        </w:tc>
        <w:tc>
          <w:tcPr>
            <w:tcW w:w="6237" w:type="dxa"/>
            <w:shd w:val="clear" w:color="auto" w:fill="auto"/>
          </w:tcPr>
          <w:p w:rsidR="00FD3BCA" w:rsidRPr="00D75054" w:rsidRDefault="00FD3BCA" w:rsidP="00FD3BCA">
            <w:pPr>
              <w:pStyle w:val="Tabellentext"/>
              <w:ind w:left="0" w:firstLine="0"/>
              <w:rPr>
                <w:rFonts w:cs="Arial"/>
                <w:bCs/>
                <w:szCs w:val="18"/>
                <w:lang w:val="en-GB"/>
              </w:rPr>
            </w:pPr>
            <w:r w:rsidRPr="00D75054">
              <w:rPr>
                <w:rFonts w:cs="Arial"/>
                <w:szCs w:val="18"/>
                <w:lang w:val="tr-TR"/>
              </w:rPr>
              <w:t>Spektroskopi ile ilgili bilgi gerektiren in vitro tanı cihazları</w:t>
            </w:r>
            <w:r w:rsidRPr="00D75054">
              <w:rPr>
                <w:rFonts w:cs="Arial"/>
                <w:szCs w:val="18"/>
                <w:lang w:val="tr-TR"/>
              </w:rPr>
              <w:br/>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E67009">
        <w:trPr>
          <w:cantSplit/>
          <w:trHeight w:val="451"/>
        </w:trPr>
        <w:tc>
          <w:tcPr>
            <w:tcW w:w="1305" w:type="dxa"/>
            <w:shd w:val="clear" w:color="auto" w:fill="auto"/>
          </w:tcPr>
          <w:p w:rsidR="00FD3BCA" w:rsidRPr="00AA6C28" w:rsidRDefault="00FD3BCA" w:rsidP="00FD3BCA">
            <w:pPr>
              <w:spacing w:before="60" w:after="60"/>
              <w:rPr>
                <w:rFonts w:cs="Arial"/>
                <w:b/>
                <w:color w:val="000000"/>
                <w:szCs w:val="20"/>
                <w:lang w:val="fr-CH" w:eastAsia="de-DE"/>
              </w:rPr>
            </w:pPr>
            <w:r w:rsidRPr="00AA6C28">
              <w:rPr>
                <w:rFonts w:cs="Arial"/>
                <w:b/>
                <w:color w:val="000000"/>
                <w:szCs w:val="20"/>
                <w:lang w:val="tr-TR" w:eastAsia="de-DE"/>
              </w:rPr>
              <w:t>IVP 3014</w:t>
            </w:r>
          </w:p>
        </w:tc>
        <w:tc>
          <w:tcPr>
            <w:tcW w:w="6237" w:type="dxa"/>
            <w:shd w:val="clear" w:color="auto" w:fill="auto"/>
          </w:tcPr>
          <w:p w:rsidR="00FD3BCA" w:rsidRPr="00D75054" w:rsidRDefault="00FD3BCA" w:rsidP="00FD3BCA">
            <w:pPr>
              <w:pStyle w:val="Tabellentext"/>
              <w:ind w:left="0" w:firstLine="0"/>
              <w:rPr>
                <w:rFonts w:cs="Arial"/>
                <w:bCs/>
                <w:szCs w:val="18"/>
                <w:lang w:val="en-GB"/>
              </w:rPr>
            </w:pPr>
            <w:r w:rsidRPr="00D75054">
              <w:rPr>
                <w:rFonts w:cs="Arial"/>
                <w:szCs w:val="18"/>
                <w:lang w:val="tr-TR"/>
              </w:rPr>
              <w:t>Hücre fonksiyon testleri ile ilgili bilgi gerektiren in vitro tanı cihazları</w:t>
            </w:r>
          </w:p>
        </w:tc>
        <w:tc>
          <w:tcPr>
            <w:tcW w:w="1011" w:type="dxa"/>
            <w:shd w:val="clear" w:color="auto" w:fill="D9D9D9"/>
            <w:vAlign w:val="center"/>
          </w:tcPr>
          <w:p w:rsidR="00FD3BCA" w:rsidRDefault="008C7C5D" w:rsidP="00FD3BCA">
            <w:pPr>
              <w:jc w:val="center"/>
            </w:pPr>
            <w:r w:rsidRPr="00294B0D">
              <w:rPr>
                <w:rFonts w:ascii="MS Gothic" w:eastAsia="MS Gothic" w:hAnsi="MS Gothic" w:cs="Arial"/>
                <w:sz w:val="20"/>
                <w:szCs w:val="20"/>
              </w:rPr>
              <w:fldChar w:fldCharType="begin">
                <w:ffData>
                  <w:name w:val="Onay1"/>
                  <w:enabled/>
                  <w:calcOnExit w:val="0"/>
                  <w:checkBox>
                    <w:sizeAuto/>
                    <w:default w:val="0"/>
                  </w:checkBox>
                </w:ffData>
              </w:fldChar>
            </w:r>
            <w:r w:rsidR="00FD3BCA" w:rsidRPr="00294B0D">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294B0D">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D26C45" w:rsidRDefault="00D26C45" w:rsidP="00D26C45">
      <w:pPr>
        <w:pStyle w:val="DipnotMetni"/>
        <w:keepNext/>
        <w:spacing w:before="240" w:after="120"/>
        <w:jc w:val="both"/>
        <w:rPr>
          <w:rFonts w:cs="Arial"/>
          <w:b/>
          <w:sz w:val="22"/>
          <w:szCs w:val="24"/>
          <w:lang w:val="en-US"/>
        </w:rPr>
      </w:pPr>
      <w:r w:rsidRPr="00AA6C28">
        <w:rPr>
          <w:rFonts w:cs="Arial"/>
          <w:b/>
          <w:sz w:val="22"/>
          <w:szCs w:val="24"/>
          <w:lang w:val="tr-TR"/>
        </w:rPr>
        <w:t>4</w:t>
      </w:r>
      <w:r w:rsidRPr="0015136D">
        <w:rPr>
          <w:rFonts w:cs="Arial"/>
          <w:sz w:val="22"/>
          <w:lang w:val="tr-TR"/>
        </w:rPr>
        <w:t>.</w:t>
      </w:r>
      <w:r w:rsidRPr="00AA6C28">
        <w:rPr>
          <w:rFonts w:cs="Arial"/>
          <w:b/>
          <w:sz w:val="22"/>
          <w:szCs w:val="24"/>
          <w:lang w:val="tr-TR"/>
        </w:rPr>
        <w:t xml:space="preserve"> Ürün doğrulama amacıyla laboratuvar ve klinik disiplinlerde </w:t>
      </w:r>
      <w:r w:rsidR="00F05E1A">
        <w:rPr>
          <w:rFonts w:cs="Arial"/>
          <w:b/>
          <w:sz w:val="22"/>
          <w:szCs w:val="24"/>
          <w:lang w:val="tr-TR"/>
        </w:rPr>
        <w:t>spesifik</w:t>
      </w:r>
      <w:r w:rsidR="00F05E1A" w:rsidRPr="00AA6C28">
        <w:rPr>
          <w:rFonts w:cs="Arial"/>
          <w:b/>
          <w:sz w:val="22"/>
          <w:szCs w:val="24"/>
          <w:lang w:val="tr-TR"/>
        </w:rPr>
        <w:t xml:space="preserve"> </w:t>
      </w:r>
      <w:r w:rsidRPr="00AA6C28">
        <w:rPr>
          <w:rFonts w:cs="Arial"/>
          <w:b/>
          <w:sz w:val="22"/>
          <w:szCs w:val="24"/>
          <w:lang w:val="tr-TR"/>
        </w:rPr>
        <w:t>bilgi gerektiren in vitro tanı cihazları</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124"/>
        <w:gridCol w:w="1011"/>
        <w:gridCol w:w="6005"/>
      </w:tblGrid>
      <w:tr w:rsidR="00D26C45" w:rsidTr="00FD3BCA">
        <w:trPr>
          <w:trHeight w:val="451"/>
          <w:tblHeader/>
        </w:trPr>
        <w:tc>
          <w:tcPr>
            <w:tcW w:w="1418" w:type="dxa"/>
            <w:shd w:val="clear" w:color="auto" w:fill="auto"/>
          </w:tcPr>
          <w:p w:rsidR="00D26C45" w:rsidRPr="002F5222" w:rsidRDefault="00D26C45" w:rsidP="00D26C45">
            <w:pPr>
              <w:spacing w:before="60" w:after="60"/>
              <w:rPr>
                <w:rFonts w:cs="Arial"/>
                <w:b/>
                <w:color w:val="000000"/>
                <w:sz w:val="20"/>
                <w:szCs w:val="20"/>
                <w:lang w:val="fr-CH" w:eastAsia="de-DE"/>
              </w:rPr>
            </w:pPr>
            <w:r>
              <w:rPr>
                <w:rFonts w:cs="Arial"/>
                <w:b/>
                <w:color w:val="000000"/>
                <w:sz w:val="20"/>
                <w:szCs w:val="20"/>
                <w:lang w:val="tr-TR" w:eastAsia="de-DE"/>
              </w:rPr>
              <w:t>IVD KODU</w:t>
            </w:r>
          </w:p>
        </w:tc>
        <w:tc>
          <w:tcPr>
            <w:tcW w:w="6124" w:type="dxa"/>
            <w:shd w:val="clear" w:color="auto" w:fill="auto"/>
          </w:tcPr>
          <w:p w:rsidR="00D26C45" w:rsidRPr="008E1065" w:rsidRDefault="00D26C45" w:rsidP="00F05E1A">
            <w:pPr>
              <w:spacing w:before="60" w:after="60"/>
              <w:rPr>
                <w:rFonts w:cs="Arial"/>
                <w:b/>
                <w:bCs/>
                <w:szCs w:val="18"/>
              </w:rPr>
            </w:pPr>
            <w:r w:rsidRPr="008E1065">
              <w:rPr>
                <w:rFonts w:cs="Arial"/>
                <w:b/>
                <w:bCs/>
                <w:szCs w:val="18"/>
                <w:lang w:val="tr-TR"/>
              </w:rPr>
              <w:t xml:space="preserve">Ürün doğrulama amacıyla laboratuvar ve klinik disiplinlerde </w:t>
            </w:r>
            <w:r w:rsidR="00F05E1A">
              <w:rPr>
                <w:rFonts w:cs="Arial"/>
                <w:b/>
                <w:bCs/>
                <w:szCs w:val="18"/>
                <w:lang w:val="tr-TR"/>
              </w:rPr>
              <w:t>spesifik</w:t>
            </w:r>
            <w:r w:rsidR="00F05E1A" w:rsidRPr="008E1065">
              <w:rPr>
                <w:rFonts w:cs="Arial"/>
                <w:b/>
                <w:bCs/>
                <w:szCs w:val="18"/>
                <w:lang w:val="tr-TR"/>
              </w:rPr>
              <w:t xml:space="preserve"> </w:t>
            </w:r>
            <w:r w:rsidRPr="008E1065">
              <w:rPr>
                <w:rFonts w:cs="Arial"/>
                <w:b/>
                <w:bCs/>
                <w:szCs w:val="18"/>
                <w:lang w:val="tr-TR"/>
              </w:rPr>
              <w:t>bilgi gerektiren in vitro tanı cihazları</w:t>
            </w:r>
          </w:p>
        </w:tc>
        <w:tc>
          <w:tcPr>
            <w:tcW w:w="1011" w:type="dxa"/>
            <w:tcBorders>
              <w:bottom w:val="single" w:sz="4" w:space="0" w:color="auto"/>
            </w:tcBorders>
            <w:shd w:val="clear" w:color="auto" w:fill="auto"/>
          </w:tcPr>
          <w:p w:rsidR="00D26C45" w:rsidRPr="000179DC" w:rsidRDefault="00D26C45" w:rsidP="00D26C45">
            <w:pPr>
              <w:spacing w:before="60" w:after="60"/>
              <w:jc w:val="center"/>
              <w:rPr>
                <w:rFonts w:cs="Arial"/>
                <w:b/>
                <w:sz w:val="20"/>
                <w:szCs w:val="20"/>
              </w:rPr>
            </w:pPr>
            <w:r w:rsidRPr="000179DC">
              <w:rPr>
                <w:rFonts w:cs="Arial"/>
                <w:b/>
                <w:sz w:val="20"/>
                <w:szCs w:val="20"/>
                <w:lang w:val="tr-TR"/>
              </w:rPr>
              <w:t>Seçiniz</w:t>
            </w:r>
          </w:p>
        </w:tc>
        <w:tc>
          <w:tcPr>
            <w:tcW w:w="6005" w:type="dxa"/>
            <w:shd w:val="clear" w:color="auto" w:fill="auto"/>
          </w:tcPr>
          <w:p w:rsidR="00D26C45" w:rsidRDefault="0055180D" w:rsidP="00D26C45">
            <w:pPr>
              <w:spacing w:before="60" w:after="60"/>
              <w:rPr>
                <w:rFonts w:cs="Arial"/>
                <w:sz w:val="20"/>
                <w:szCs w:val="20"/>
              </w:rPr>
            </w:pPr>
            <w:r>
              <w:rPr>
                <w:rFonts w:cs="Arial"/>
                <w:b/>
                <w:sz w:val="20"/>
                <w:szCs w:val="20"/>
                <w:lang w:val="tr-TR"/>
              </w:rPr>
              <w:t>Koşullar</w:t>
            </w:r>
          </w:p>
        </w:tc>
      </w:tr>
      <w:tr w:rsidR="00FD3BCA" w:rsidRPr="003C6765" w:rsidTr="00FD3BCA">
        <w:trPr>
          <w:cantSplit/>
          <w:trHeight w:val="451"/>
        </w:trPr>
        <w:tc>
          <w:tcPr>
            <w:tcW w:w="1418" w:type="dxa"/>
            <w:shd w:val="clear" w:color="auto" w:fill="auto"/>
          </w:tcPr>
          <w:p w:rsidR="00FD3BCA" w:rsidRPr="002647D2" w:rsidRDefault="00FD3BCA" w:rsidP="00FD3BCA">
            <w:pPr>
              <w:spacing w:before="60" w:after="60"/>
              <w:rPr>
                <w:rFonts w:cs="Arial"/>
                <w:b/>
                <w:color w:val="000000"/>
                <w:szCs w:val="20"/>
                <w:lang w:val="fr-CH" w:eastAsia="de-DE"/>
              </w:rPr>
            </w:pPr>
            <w:r w:rsidRPr="002647D2">
              <w:rPr>
                <w:rFonts w:cs="Arial"/>
                <w:b/>
                <w:color w:val="000000"/>
                <w:szCs w:val="20"/>
                <w:lang w:val="tr-TR" w:eastAsia="de-DE"/>
              </w:rPr>
              <w:t>IVD 4001</w:t>
            </w:r>
          </w:p>
        </w:tc>
        <w:tc>
          <w:tcPr>
            <w:tcW w:w="6124" w:type="dxa"/>
            <w:shd w:val="clear" w:color="auto" w:fill="auto"/>
          </w:tcPr>
          <w:p w:rsidR="00FD3BCA" w:rsidRPr="00D75054" w:rsidRDefault="00FD3BCA" w:rsidP="00FD3BCA">
            <w:pPr>
              <w:pStyle w:val="Tabellentext"/>
              <w:ind w:left="0" w:firstLine="0"/>
              <w:rPr>
                <w:rFonts w:cs="Arial"/>
                <w:szCs w:val="18"/>
                <w:lang w:val="en-GB" w:eastAsia="en-US"/>
              </w:rPr>
            </w:pPr>
            <w:r w:rsidRPr="00D75054">
              <w:rPr>
                <w:rFonts w:cs="Arial"/>
                <w:szCs w:val="18"/>
                <w:lang w:val="tr-TR"/>
              </w:rPr>
              <w:t>Bakteriyoloji ile ilgili bilgi gerektiren in vitro tanı cihazları</w:t>
            </w:r>
            <w:r w:rsidRPr="00D75054">
              <w:rPr>
                <w:rFonts w:cs="Arial"/>
                <w:szCs w:val="18"/>
                <w:lang w:val="tr-TR"/>
              </w:rPr>
              <w:br/>
            </w:r>
          </w:p>
        </w:tc>
        <w:tc>
          <w:tcPr>
            <w:tcW w:w="1011" w:type="dxa"/>
            <w:shd w:val="clear" w:color="auto" w:fill="D9D9D9"/>
            <w:vAlign w:val="center"/>
          </w:tcPr>
          <w:p w:rsidR="00FD3BCA" w:rsidRDefault="008C7C5D" w:rsidP="00FD3BCA">
            <w:pPr>
              <w:jc w:val="center"/>
            </w:pPr>
            <w:r w:rsidRPr="0076300C">
              <w:rPr>
                <w:rFonts w:ascii="MS Gothic" w:eastAsia="MS Gothic" w:hAnsi="MS Gothic" w:cs="Arial"/>
                <w:sz w:val="20"/>
                <w:szCs w:val="20"/>
              </w:rPr>
              <w:fldChar w:fldCharType="begin">
                <w:ffData>
                  <w:name w:val="Onay1"/>
                  <w:enabled/>
                  <w:calcOnExit w:val="0"/>
                  <w:checkBox>
                    <w:sizeAuto/>
                    <w:default w:val="0"/>
                  </w:checkBox>
                </w:ffData>
              </w:fldChar>
            </w:r>
            <w:r w:rsidR="00FD3BCA" w:rsidRPr="0076300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76300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FD3BCA">
        <w:trPr>
          <w:cantSplit/>
          <w:trHeight w:val="451"/>
        </w:trPr>
        <w:tc>
          <w:tcPr>
            <w:tcW w:w="1418" w:type="dxa"/>
            <w:shd w:val="clear" w:color="auto" w:fill="auto"/>
          </w:tcPr>
          <w:p w:rsidR="00FD3BCA" w:rsidRPr="002647D2" w:rsidRDefault="00FD3BCA" w:rsidP="00FD3BCA">
            <w:pPr>
              <w:spacing w:before="60" w:after="60"/>
              <w:rPr>
                <w:rFonts w:cs="Arial"/>
                <w:b/>
                <w:color w:val="000000"/>
                <w:szCs w:val="20"/>
                <w:lang w:val="fr-CH" w:eastAsia="de-DE"/>
              </w:rPr>
            </w:pPr>
            <w:r w:rsidRPr="002647D2">
              <w:rPr>
                <w:rFonts w:cs="Arial"/>
                <w:b/>
                <w:color w:val="000000"/>
                <w:szCs w:val="20"/>
                <w:lang w:val="tr-TR" w:eastAsia="de-DE"/>
              </w:rPr>
              <w:t>IVD 4002</w:t>
            </w:r>
          </w:p>
        </w:tc>
        <w:tc>
          <w:tcPr>
            <w:tcW w:w="6124" w:type="dxa"/>
            <w:shd w:val="clear" w:color="auto" w:fill="auto"/>
          </w:tcPr>
          <w:p w:rsidR="00FD3BCA" w:rsidRPr="00D75054" w:rsidRDefault="00FD3BCA" w:rsidP="002238D1">
            <w:pPr>
              <w:pStyle w:val="Tabellentext"/>
              <w:ind w:left="0" w:firstLine="0"/>
              <w:rPr>
                <w:rFonts w:cs="Arial"/>
                <w:szCs w:val="18"/>
                <w:lang w:val="en-GB" w:eastAsia="en-US"/>
              </w:rPr>
            </w:pPr>
            <w:r w:rsidRPr="00D75054">
              <w:rPr>
                <w:rFonts w:cs="Arial"/>
                <w:szCs w:val="18"/>
                <w:lang w:val="tr-TR"/>
              </w:rPr>
              <w:t xml:space="preserve">Klinik kimya / </w:t>
            </w:r>
            <w:r w:rsidR="00F05E1A">
              <w:rPr>
                <w:rFonts w:cs="Arial"/>
                <w:szCs w:val="18"/>
                <w:lang w:val="tr-TR"/>
              </w:rPr>
              <w:t>b</w:t>
            </w:r>
            <w:r w:rsidR="00F05E1A" w:rsidRPr="00D75054">
              <w:rPr>
                <w:rFonts w:cs="Arial"/>
                <w:szCs w:val="18"/>
                <w:lang w:val="tr-TR"/>
              </w:rPr>
              <w:t xml:space="preserve">iyokimya </w:t>
            </w:r>
            <w:r w:rsidRPr="00D75054">
              <w:rPr>
                <w:rFonts w:cs="Arial"/>
                <w:szCs w:val="18"/>
                <w:lang w:val="tr-TR"/>
              </w:rPr>
              <w:t xml:space="preserve">ile ilgili bilgi gerektiren in vitro tanı cihazları </w:t>
            </w:r>
          </w:p>
        </w:tc>
        <w:tc>
          <w:tcPr>
            <w:tcW w:w="1011" w:type="dxa"/>
            <w:shd w:val="clear" w:color="auto" w:fill="D9D9D9"/>
            <w:vAlign w:val="center"/>
          </w:tcPr>
          <w:p w:rsidR="00FD3BCA" w:rsidRDefault="008C7C5D" w:rsidP="00FD3BCA">
            <w:pPr>
              <w:jc w:val="center"/>
            </w:pPr>
            <w:r w:rsidRPr="0076300C">
              <w:rPr>
                <w:rFonts w:ascii="MS Gothic" w:eastAsia="MS Gothic" w:hAnsi="MS Gothic" w:cs="Arial"/>
                <w:sz w:val="20"/>
                <w:szCs w:val="20"/>
              </w:rPr>
              <w:fldChar w:fldCharType="begin">
                <w:ffData>
                  <w:name w:val="Onay1"/>
                  <w:enabled/>
                  <w:calcOnExit w:val="0"/>
                  <w:checkBox>
                    <w:sizeAuto/>
                    <w:default w:val="0"/>
                  </w:checkBox>
                </w:ffData>
              </w:fldChar>
            </w:r>
            <w:r w:rsidR="00FD3BCA" w:rsidRPr="0076300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76300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FD3BCA">
        <w:trPr>
          <w:cantSplit/>
          <w:trHeight w:val="451"/>
        </w:trPr>
        <w:tc>
          <w:tcPr>
            <w:tcW w:w="1418" w:type="dxa"/>
            <w:shd w:val="clear" w:color="auto" w:fill="auto"/>
          </w:tcPr>
          <w:p w:rsidR="00FD3BCA" w:rsidRPr="002647D2" w:rsidRDefault="00FD3BCA" w:rsidP="00FD3BCA">
            <w:pPr>
              <w:spacing w:before="60" w:after="60"/>
              <w:rPr>
                <w:rFonts w:cs="Arial"/>
                <w:b/>
                <w:color w:val="000000"/>
                <w:szCs w:val="20"/>
                <w:lang w:val="fr-CH" w:eastAsia="de-DE"/>
              </w:rPr>
            </w:pPr>
            <w:r w:rsidRPr="002647D2">
              <w:rPr>
                <w:rFonts w:cs="Arial"/>
                <w:b/>
                <w:color w:val="000000"/>
                <w:szCs w:val="20"/>
                <w:lang w:val="tr-TR" w:eastAsia="de-DE"/>
              </w:rPr>
              <w:t>IVD 4003</w:t>
            </w:r>
          </w:p>
        </w:tc>
        <w:tc>
          <w:tcPr>
            <w:tcW w:w="6124" w:type="dxa"/>
            <w:shd w:val="clear" w:color="auto" w:fill="auto"/>
          </w:tcPr>
          <w:p w:rsidR="00FD3BCA" w:rsidRPr="00D75054" w:rsidRDefault="00FD3BCA" w:rsidP="00F05E1A">
            <w:pPr>
              <w:pStyle w:val="Tabellentext"/>
              <w:ind w:left="0" w:firstLine="0"/>
              <w:rPr>
                <w:rFonts w:cs="Arial"/>
                <w:bCs/>
                <w:szCs w:val="18"/>
                <w:lang w:val="en-GB" w:eastAsia="en-US"/>
              </w:rPr>
            </w:pPr>
            <w:r w:rsidRPr="00D75054">
              <w:rPr>
                <w:rFonts w:cs="Arial"/>
                <w:szCs w:val="18"/>
                <w:lang w:val="tr-TR"/>
              </w:rPr>
              <w:t xml:space="preserve">Bulaşıcı ajanların (organizmalar veya virüsler olmadan) tespiti </w:t>
            </w:r>
            <w:r w:rsidR="00F05E1A">
              <w:rPr>
                <w:rFonts w:cs="Arial"/>
                <w:szCs w:val="18"/>
                <w:lang w:val="tr-TR"/>
              </w:rPr>
              <w:t>ile ilgili</w:t>
            </w:r>
            <w:r w:rsidR="00F05E1A" w:rsidRPr="00D75054">
              <w:rPr>
                <w:rFonts w:cs="Arial"/>
                <w:szCs w:val="18"/>
                <w:lang w:val="tr-TR"/>
              </w:rPr>
              <w:t xml:space="preserve"> </w:t>
            </w:r>
            <w:r w:rsidRPr="00D75054">
              <w:rPr>
                <w:rFonts w:cs="Arial"/>
                <w:szCs w:val="18"/>
                <w:lang w:val="tr-TR"/>
              </w:rPr>
              <w:t xml:space="preserve">bilgi gerektiren in vitro </w:t>
            </w:r>
            <w:r w:rsidR="00F05E1A">
              <w:rPr>
                <w:rFonts w:cs="Arial"/>
                <w:szCs w:val="18"/>
                <w:lang w:val="tr-TR"/>
              </w:rPr>
              <w:t>tanı</w:t>
            </w:r>
            <w:r w:rsidR="00F05E1A" w:rsidRPr="00D75054">
              <w:rPr>
                <w:rFonts w:cs="Arial"/>
                <w:szCs w:val="18"/>
                <w:lang w:val="tr-TR"/>
              </w:rPr>
              <w:t xml:space="preserve"> </w:t>
            </w:r>
            <w:r w:rsidRPr="00D75054">
              <w:rPr>
                <w:rFonts w:cs="Arial"/>
                <w:szCs w:val="18"/>
                <w:lang w:val="tr-TR"/>
              </w:rPr>
              <w:t>cihazları</w:t>
            </w:r>
          </w:p>
        </w:tc>
        <w:tc>
          <w:tcPr>
            <w:tcW w:w="1011" w:type="dxa"/>
            <w:shd w:val="clear" w:color="auto" w:fill="D9D9D9"/>
            <w:vAlign w:val="center"/>
          </w:tcPr>
          <w:p w:rsidR="00FD3BCA" w:rsidRDefault="008C7C5D" w:rsidP="00FD3BCA">
            <w:pPr>
              <w:jc w:val="center"/>
            </w:pPr>
            <w:r w:rsidRPr="0076300C">
              <w:rPr>
                <w:rFonts w:ascii="MS Gothic" w:eastAsia="MS Gothic" w:hAnsi="MS Gothic" w:cs="Arial"/>
                <w:sz w:val="20"/>
                <w:szCs w:val="20"/>
              </w:rPr>
              <w:fldChar w:fldCharType="begin">
                <w:ffData>
                  <w:name w:val="Onay1"/>
                  <w:enabled/>
                  <w:calcOnExit w:val="0"/>
                  <w:checkBox>
                    <w:sizeAuto/>
                    <w:default w:val="0"/>
                  </w:checkBox>
                </w:ffData>
              </w:fldChar>
            </w:r>
            <w:r w:rsidR="00FD3BCA" w:rsidRPr="0076300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76300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FD3BCA">
        <w:trPr>
          <w:cantSplit/>
          <w:trHeight w:val="451"/>
        </w:trPr>
        <w:tc>
          <w:tcPr>
            <w:tcW w:w="1418" w:type="dxa"/>
            <w:shd w:val="clear" w:color="auto" w:fill="auto"/>
          </w:tcPr>
          <w:p w:rsidR="00FD3BCA" w:rsidRPr="002647D2" w:rsidRDefault="00FD3BCA" w:rsidP="00FD3BCA">
            <w:pPr>
              <w:spacing w:before="60" w:after="60"/>
              <w:rPr>
                <w:rFonts w:cs="Arial"/>
                <w:b/>
                <w:color w:val="000000"/>
                <w:szCs w:val="20"/>
                <w:lang w:val="fr-CH" w:eastAsia="de-DE"/>
              </w:rPr>
            </w:pPr>
            <w:r w:rsidRPr="002647D2">
              <w:rPr>
                <w:rFonts w:cs="Arial"/>
                <w:b/>
                <w:color w:val="000000"/>
                <w:szCs w:val="20"/>
                <w:lang w:val="tr-TR" w:eastAsia="de-DE"/>
              </w:rPr>
              <w:t>IVD 4004</w:t>
            </w:r>
          </w:p>
        </w:tc>
        <w:tc>
          <w:tcPr>
            <w:tcW w:w="6124" w:type="dxa"/>
            <w:shd w:val="clear" w:color="auto" w:fill="auto"/>
          </w:tcPr>
          <w:p w:rsidR="00FD3BCA" w:rsidRPr="00D75054" w:rsidRDefault="00FD3BCA" w:rsidP="00FD3BCA">
            <w:pPr>
              <w:pStyle w:val="Tabellentext"/>
              <w:ind w:left="0" w:firstLine="0"/>
              <w:rPr>
                <w:rFonts w:cs="Arial"/>
                <w:szCs w:val="18"/>
                <w:lang w:val="en-GB" w:eastAsia="en-US"/>
              </w:rPr>
            </w:pPr>
            <w:r w:rsidRPr="00D75054">
              <w:rPr>
                <w:rFonts w:cs="Arial"/>
                <w:szCs w:val="18"/>
                <w:lang w:val="tr-TR"/>
              </w:rPr>
              <w:t>Genetik ile ilgili bilgi gerektiren in vitro tanı cihazları</w:t>
            </w:r>
            <w:r w:rsidRPr="00D75054">
              <w:rPr>
                <w:rFonts w:cs="Arial"/>
                <w:szCs w:val="18"/>
                <w:lang w:val="tr-TR"/>
              </w:rPr>
              <w:br/>
            </w:r>
          </w:p>
        </w:tc>
        <w:tc>
          <w:tcPr>
            <w:tcW w:w="1011" w:type="dxa"/>
            <w:shd w:val="clear" w:color="auto" w:fill="D9D9D9"/>
            <w:vAlign w:val="center"/>
          </w:tcPr>
          <w:p w:rsidR="00FD3BCA" w:rsidRDefault="008C7C5D" w:rsidP="00FD3BCA">
            <w:pPr>
              <w:jc w:val="center"/>
            </w:pPr>
            <w:r w:rsidRPr="0076300C">
              <w:rPr>
                <w:rFonts w:ascii="MS Gothic" w:eastAsia="MS Gothic" w:hAnsi="MS Gothic" w:cs="Arial"/>
                <w:sz w:val="20"/>
                <w:szCs w:val="20"/>
              </w:rPr>
              <w:fldChar w:fldCharType="begin">
                <w:ffData>
                  <w:name w:val="Onay1"/>
                  <w:enabled/>
                  <w:calcOnExit w:val="0"/>
                  <w:checkBox>
                    <w:sizeAuto/>
                    <w:default w:val="0"/>
                  </w:checkBox>
                </w:ffData>
              </w:fldChar>
            </w:r>
            <w:r w:rsidR="00FD3BCA" w:rsidRPr="0076300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76300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FD3BCA">
        <w:trPr>
          <w:cantSplit/>
          <w:trHeight w:val="451"/>
        </w:trPr>
        <w:tc>
          <w:tcPr>
            <w:tcW w:w="1418" w:type="dxa"/>
            <w:shd w:val="clear" w:color="auto" w:fill="auto"/>
          </w:tcPr>
          <w:p w:rsidR="00FD3BCA" w:rsidRPr="002647D2" w:rsidRDefault="00FD3BCA" w:rsidP="00FD3BCA">
            <w:pPr>
              <w:spacing w:before="60" w:after="60"/>
              <w:rPr>
                <w:rFonts w:cs="Arial"/>
                <w:b/>
                <w:color w:val="000000"/>
                <w:szCs w:val="20"/>
                <w:lang w:val="fr-CH" w:eastAsia="de-DE"/>
              </w:rPr>
            </w:pPr>
            <w:r w:rsidRPr="002647D2">
              <w:rPr>
                <w:rFonts w:cs="Arial"/>
                <w:b/>
                <w:color w:val="000000"/>
                <w:szCs w:val="20"/>
                <w:lang w:val="tr-TR" w:eastAsia="de-DE"/>
              </w:rPr>
              <w:t>IVD 4005</w:t>
            </w:r>
          </w:p>
        </w:tc>
        <w:tc>
          <w:tcPr>
            <w:tcW w:w="6124" w:type="dxa"/>
            <w:shd w:val="clear" w:color="auto" w:fill="auto"/>
          </w:tcPr>
          <w:p w:rsidR="00FD3BCA" w:rsidRPr="00D75054" w:rsidRDefault="00FD3BCA" w:rsidP="00815791">
            <w:pPr>
              <w:pStyle w:val="Tabellentext"/>
              <w:ind w:left="0" w:firstLine="0"/>
              <w:rPr>
                <w:rFonts w:cs="Arial"/>
                <w:szCs w:val="18"/>
                <w:lang w:val="en-GB" w:eastAsia="en-US"/>
              </w:rPr>
            </w:pPr>
            <w:r w:rsidRPr="00D75054">
              <w:rPr>
                <w:rFonts w:cs="Arial"/>
                <w:szCs w:val="18"/>
                <w:lang w:val="tr-TR"/>
              </w:rPr>
              <w:t xml:space="preserve">Koagülasyon bozuklukları da </w:t>
            </w:r>
            <w:r w:rsidR="00F05E1A" w:rsidRPr="00D75054">
              <w:rPr>
                <w:rFonts w:cs="Arial"/>
                <w:szCs w:val="18"/>
                <w:lang w:val="tr-TR"/>
              </w:rPr>
              <w:t>dâhil</w:t>
            </w:r>
            <w:r w:rsidRPr="00D75054">
              <w:rPr>
                <w:rFonts w:cs="Arial"/>
                <w:szCs w:val="18"/>
                <w:lang w:val="tr-TR"/>
              </w:rPr>
              <w:t xml:space="preserve"> olmak üzere hematoloji / </w:t>
            </w:r>
            <w:r w:rsidR="00815791" w:rsidRPr="00D75054">
              <w:rPr>
                <w:rFonts w:cs="Arial"/>
                <w:szCs w:val="18"/>
                <w:lang w:val="tr-TR"/>
              </w:rPr>
              <w:t>hemosta</w:t>
            </w:r>
            <w:r w:rsidR="00815791">
              <w:rPr>
                <w:rFonts w:cs="Arial"/>
                <w:szCs w:val="18"/>
                <w:lang w:val="tr-TR"/>
              </w:rPr>
              <w:t>z</w:t>
            </w:r>
            <w:r w:rsidR="00815791" w:rsidRPr="00D75054">
              <w:rPr>
                <w:rFonts w:cs="Arial"/>
                <w:szCs w:val="18"/>
                <w:lang w:val="tr-TR"/>
              </w:rPr>
              <w:t xml:space="preserve"> </w:t>
            </w:r>
            <w:r w:rsidR="00F05E1A">
              <w:rPr>
                <w:rFonts w:cs="Arial"/>
                <w:szCs w:val="18"/>
                <w:lang w:val="tr-TR"/>
              </w:rPr>
              <w:t>ile ilgili</w:t>
            </w:r>
            <w:r w:rsidRPr="00D75054">
              <w:rPr>
                <w:rFonts w:cs="Arial"/>
                <w:szCs w:val="18"/>
                <w:lang w:val="tr-TR"/>
              </w:rPr>
              <w:t xml:space="preserve"> bilgi gerektiren in vitro tanı cihazları</w:t>
            </w:r>
          </w:p>
        </w:tc>
        <w:tc>
          <w:tcPr>
            <w:tcW w:w="1011" w:type="dxa"/>
            <w:shd w:val="clear" w:color="auto" w:fill="D9D9D9"/>
            <w:vAlign w:val="center"/>
          </w:tcPr>
          <w:p w:rsidR="00FD3BCA" w:rsidRDefault="008C7C5D" w:rsidP="00FD3BCA">
            <w:pPr>
              <w:jc w:val="center"/>
            </w:pPr>
            <w:r w:rsidRPr="0076300C">
              <w:rPr>
                <w:rFonts w:ascii="MS Gothic" w:eastAsia="MS Gothic" w:hAnsi="MS Gothic" w:cs="Arial"/>
                <w:sz w:val="20"/>
                <w:szCs w:val="20"/>
              </w:rPr>
              <w:fldChar w:fldCharType="begin">
                <w:ffData>
                  <w:name w:val="Onay1"/>
                  <w:enabled/>
                  <w:calcOnExit w:val="0"/>
                  <w:checkBox>
                    <w:sizeAuto/>
                    <w:default w:val="0"/>
                  </w:checkBox>
                </w:ffData>
              </w:fldChar>
            </w:r>
            <w:r w:rsidR="00FD3BCA" w:rsidRPr="0076300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76300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FD3BCA">
        <w:trPr>
          <w:cantSplit/>
          <w:trHeight w:val="451"/>
        </w:trPr>
        <w:tc>
          <w:tcPr>
            <w:tcW w:w="1418" w:type="dxa"/>
            <w:shd w:val="clear" w:color="auto" w:fill="auto"/>
          </w:tcPr>
          <w:p w:rsidR="00FD3BCA" w:rsidRPr="002647D2" w:rsidRDefault="00FD3BCA" w:rsidP="00FD3BCA">
            <w:pPr>
              <w:spacing w:before="60" w:after="60"/>
              <w:rPr>
                <w:rFonts w:cs="Arial"/>
                <w:b/>
                <w:color w:val="000000"/>
                <w:szCs w:val="20"/>
                <w:lang w:val="fr-CH" w:eastAsia="de-DE"/>
              </w:rPr>
            </w:pPr>
            <w:r w:rsidRPr="002647D2">
              <w:rPr>
                <w:rFonts w:cs="Arial"/>
                <w:b/>
                <w:color w:val="000000"/>
                <w:szCs w:val="20"/>
                <w:lang w:val="tr-TR" w:eastAsia="de-DE"/>
              </w:rPr>
              <w:t>IVD 4006</w:t>
            </w:r>
          </w:p>
        </w:tc>
        <w:tc>
          <w:tcPr>
            <w:tcW w:w="6124" w:type="dxa"/>
            <w:shd w:val="clear" w:color="auto" w:fill="auto"/>
          </w:tcPr>
          <w:p w:rsidR="00FD3BCA" w:rsidRPr="00D75054" w:rsidRDefault="00F05E1A" w:rsidP="00FD3BCA">
            <w:pPr>
              <w:pStyle w:val="Tabellentext"/>
              <w:tabs>
                <w:tab w:val="clear" w:pos="1440"/>
                <w:tab w:val="left" w:pos="33"/>
              </w:tabs>
              <w:ind w:left="0" w:firstLine="0"/>
              <w:rPr>
                <w:rFonts w:cs="Arial"/>
                <w:bCs/>
                <w:szCs w:val="18"/>
                <w:lang w:val="en-GB" w:eastAsia="en-US"/>
              </w:rPr>
            </w:pPr>
            <w:r>
              <w:rPr>
                <w:rFonts w:cs="Arial"/>
                <w:szCs w:val="18"/>
                <w:lang w:val="tr-TR"/>
              </w:rPr>
              <w:t>Doku uyumluluğu</w:t>
            </w:r>
            <w:r w:rsidR="00FD3BCA" w:rsidRPr="00D75054">
              <w:rPr>
                <w:rFonts w:cs="Arial"/>
                <w:szCs w:val="18"/>
                <w:lang w:val="tr-TR"/>
              </w:rPr>
              <w:t xml:space="preserve"> ve immünogenetik ile ilgili bilgi gerektiren in vitro tanı cihazları</w:t>
            </w:r>
          </w:p>
        </w:tc>
        <w:tc>
          <w:tcPr>
            <w:tcW w:w="1011" w:type="dxa"/>
            <w:shd w:val="clear" w:color="auto" w:fill="D9D9D9"/>
            <w:vAlign w:val="center"/>
          </w:tcPr>
          <w:p w:rsidR="00FD3BCA" w:rsidRDefault="008C7C5D" w:rsidP="00FD3BCA">
            <w:pPr>
              <w:jc w:val="center"/>
            </w:pPr>
            <w:r w:rsidRPr="0076300C">
              <w:rPr>
                <w:rFonts w:ascii="MS Gothic" w:eastAsia="MS Gothic" w:hAnsi="MS Gothic" w:cs="Arial"/>
                <w:sz w:val="20"/>
                <w:szCs w:val="20"/>
              </w:rPr>
              <w:fldChar w:fldCharType="begin">
                <w:ffData>
                  <w:name w:val="Onay1"/>
                  <w:enabled/>
                  <w:calcOnExit w:val="0"/>
                  <w:checkBox>
                    <w:sizeAuto/>
                    <w:default w:val="0"/>
                  </w:checkBox>
                </w:ffData>
              </w:fldChar>
            </w:r>
            <w:r w:rsidR="00FD3BCA" w:rsidRPr="0076300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76300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FD3BCA">
        <w:trPr>
          <w:cantSplit/>
          <w:trHeight w:val="451"/>
        </w:trPr>
        <w:tc>
          <w:tcPr>
            <w:tcW w:w="1418" w:type="dxa"/>
            <w:shd w:val="clear" w:color="auto" w:fill="auto"/>
          </w:tcPr>
          <w:p w:rsidR="00FD3BCA" w:rsidRPr="002647D2" w:rsidRDefault="00FD3BCA" w:rsidP="00FD3BCA">
            <w:pPr>
              <w:spacing w:before="60" w:after="60"/>
              <w:rPr>
                <w:rFonts w:cs="Arial"/>
                <w:b/>
                <w:color w:val="000000"/>
                <w:szCs w:val="20"/>
                <w:lang w:val="fr-CH" w:eastAsia="de-DE"/>
              </w:rPr>
            </w:pPr>
            <w:r w:rsidRPr="002647D2">
              <w:rPr>
                <w:rFonts w:cs="Arial"/>
                <w:b/>
                <w:color w:val="000000"/>
                <w:szCs w:val="20"/>
                <w:lang w:val="tr-TR" w:eastAsia="de-DE"/>
              </w:rPr>
              <w:t>IVD 4007</w:t>
            </w:r>
          </w:p>
        </w:tc>
        <w:tc>
          <w:tcPr>
            <w:tcW w:w="6124" w:type="dxa"/>
            <w:shd w:val="clear" w:color="auto" w:fill="auto"/>
          </w:tcPr>
          <w:p w:rsidR="00FD3BCA" w:rsidRPr="00D75054" w:rsidRDefault="00FD3BCA" w:rsidP="00FD3BCA">
            <w:pPr>
              <w:pStyle w:val="Tabellentext"/>
              <w:ind w:left="0" w:firstLine="0"/>
              <w:rPr>
                <w:rFonts w:cs="Arial"/>
                <w:szCs w:val="18"/>
                <w:lang w:val="en-GB" w:eastAsia="en-US"/>
              </w:rPr>
            </w:pPr>
            <w:r w:rsidRPr="00D75054">
              <w:rPr>
                <w:rFonts w:cs="Arial"/>
                <w:szCs w:val="18"/>
                <w:lang w:val="tr-TR"/>
              </w:rPr>
              <w:t>İmmünohistokimya / histoloji ile ilgili bilgi gerektiren in vitro tanı cihazları</w:t>
            </w:r>
          </w:p>
        </w:tc>
        <w:tc>
          <w:tcPr>
            <w:tcW w:w="1011" w:type="dxa"/>
            <w:shd w:val="clear" w:color="auto" w:fill="D9D9D9"/>
            <w:vAlign w:val="center"/>
          </w:tcPr>
          <w:p w:rsidR="00FD3BCA" w:rsidRDefault="008C7C5D" w:rsidP="00FD3BCA">
            <w:pPr>
              <w:jc w:val="center"/>
            </w:pPr>
            <w:r w:rsidRPr="0076300C">
              <w:rPr>
                <w:rFonts w:ascii="MS Gothic" w:eastAsia="MS Gothic" w:hAnsi="MS Gothic" w:cs="Arial"/>
                <w:sz w:val="20"/>
                <w:szCs w:val="20"/>
              </w:rPr>
              <w:fldChar w:fldCharType="begin">
                <w:ffData>
                  <w:name w:val="Onay1"/>
                  <w:enabled/>
                  <w:calcOnExit w:val="0"/>
                  <w:checkBox>
                    <w:sizeAuto/>
                    <w:default w:val="0"/>
                  </w:checkBox>
                </w:ffData>
              </w:fldChar>
            </w:r>
            <w:r w:rsidR="00FD3BCA" w:rsidRPr="0076300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76300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FD3BCA">
        <w:trPr>
          <w:cantSplit/>
          <w:trHeight w:val="451"/>
        </w:trPr>
        <w:tc>
          <w:tcPr>
            <w:tcW w:w="1418" w:type="dxa"/>
            <w:shd w:val="clear" w:color="auto" w:fill="auto"/>
          </w:tcPr>
          <w:p w:rsidR="00FD3BCA" w:rsidRPr="002647D2" w:rsidRDefault="00FD3BCA" w:rsidP="00FD3BCA">
            <w:pPr>
              <w:spacing w:before="60" w:after="60"/>
              <w:rPr>
                <w:rFonts w:cs="Arial"/>
                <w:b/>
                <w:color w:val="000000"/>
                <w:szCs w:val="20"/>
                <w:lang w:val="fr-CH" w:eastAsia="de-DE"/>
              </w:rPr>
            </w:pPr>
            <w:r w:rsidRPr="002647D2">
              <w:rPr>
                <w:rFonts w:cs="Arial"/>
                <w:b/>
                <w:color w:val="000000"/>
                <w:szCs w:val="20"/>
                <w:lang w:val="tr-TR" w:eastAsia="de-DE"/>
              </w:rPr>
              <w:t>IVD 4008</w:t>
            </w:r>
          </w:p>
        </w:tc>
        <w:tc>
          <w:tcPr>
            <w:tcW w:w="6124" w:type="dxa"/>
            <w:shd w:val="clear" w:color="auto" w:fill="auto"/>
          </w:tcPr>
          <w:p w:rsidR="00FD3BCA" w:rsidRPr="00D75054" w:rsidRDefault="00FD3BCA" w:rsidP="00FD3BCA">
            <w:pPr>
              <w:pStyle w:val="Tabellentext"/>
              <w:ind w:left="0" w:firstLine="0"/>
              <w:rPr>
                <w:rFonts w:cs="Arial"/>
                <w:szCs w:val="18"/>
                <w:lang w:val="en-GB" w:eastAsia="en-US"/>
              </w:rPr>
            </w:pPr>
            <w:r w:rsidRPr="00D75054">
              <w:rPr>
                <w:rFonts w:cs="Arial"/>
                <w:szCs w:val="18"/>
                <w:lang w:val="tr-TR"/>
              </w:rPr>
              <w:t>İmmünoloji ile ilgili bilgi gerektiren in vitro tanı cihazları</w:t>
            </w:r>
            <w:r w:rsidRPr="00D75054">
              <w:rPr>
                <w:rFonts w:cs="Arial"/>
                <w:szCs w:val="18"/>
                <w:lang w:val="tr-TR"/>
              </w:rPr>
              <w:br/>
            </w:r>
          </w:p>
        </w:tc>
        <w:tc>
          <w:tcPr>
            <w:tcW w:w="1011" w:type="dxa"/>
            <w:shd w:val="clear" w:color="auto" w:fill="D9D9D9"/>
            <w:vAlign w:val="center"/>
          </w:tcPr>
          <w:p w:rsidR="00FD3BCA" w:rsidRDefault="008C7C5D" w:rsidP="00FD3BCA">
            <w:pPr>
              <w:jc w:val="center"/>
            </w:pPr>
            <w:r w:rsidRPr="0076300C">
              <w:rPr>
                <w:rFonts w:ascii="MS Gothic" w:eastAsia="MS Gothic" w:hAnsi="MS Gothic" w:cs="Arial"/>
                <w:sz w:val="20"/>
                <w:szCs w:val="20"/>
              </w:rPr>
              <w:fldChar w:fldCharType="begin">
                <w:ffData>
                  <w:name w:val="Onay1"/>
                  <w:enabled/>
                  <w:calcOnExit w:val="0"/>
                  <w:checkBox>
                    <w:sizeAuto/>
                    <w:default w:val="0"/>
                  </w:checkBox>
                </w:ffData>
              </w:fldChar>
            </w:r>
            <w:r w:rsidR="00FD3BCA" w:rsidRPr="0076300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76300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FD3BCA">
        <w:trPr>
          <w:cantSplit/>
          <w:trHeight w:val="451"/>
        </w:trPr>
        <w:tc>
          <w:tcPr>
            <w:tcW w:w="1418" w:type="dxa"/>
            <w:shd w:val="clear" w:color="auto" w:fill="auto"/>
          </w:tcPr>
          <w:p w:rsidR="00FD3BCA" w:rsidRPr="002647D2" w:rsidRDefault="00FD3BCA" w:rsidP="00FD3BCA">
            <w:pPr>
              <w:spacing w:before="60" w:after="60"/>
              <w:rPr>
                <w:rFonts w:cs="Arial"/>
                <w:b/>
                <w:color w:val="000000"/>
                <w:szCs w:val="20"/>
                <w:lang w:val="fr-CH" w:eastAsia="de-DE"/>
              </w:rPr>
            </w:pPr>
            <w:r w:rsidRPr="002647D2">
              <w:rPr>
                <w:rFonts w:cs="Arial"/>
                <w:b/>
                <w:color w:val="000000"/>
                <w:szCs w:val="20"/>
                <w:lang w:val="tr-TR" w:eastAsia="de-DE"/>
              </w:rPr>
              <w:t>IVD 4009</w:t>
            </w:r>
          </w:p>
        </w:tc>
        <w:tc>
          <w:tcPr>
            <w:tcW w:w="6124" w:type="dxa"/>
            <w:shd w:val="clear" w:color="auto" w:fill="auto"/>
          </w:tcPr>
          <w:p w:rsidR="00FD3BCA" w:rsidRPr="00D75054" w:rsidRDefault="00FD3BCA" w:rsidP="00D3280A">
            <w:pPr>
              <w:pStyle w:val="Tabellentext"/>
              <w:ind w:left="0" w:firstLine="0"/>
              <w:rPr>
                <w:rFonts w:cs="Arial"/>
                <w:szCs w:val="18"/>
                <w:lang w:val="en-GB" w:eastAsia="en-US"/>
              </w:rPr>
            </w:pPr>
            <w:r w:rsidRPr="00D75054">
              <w:rPr>
                <w:rFonts w:cs="Arial"/>
                <w:szCs w:val="18"/>
                <w:lang w:val="tr-TR"/>
              </w:rPr>
              <w:t xml:space="preserve">Moleküler biyoloji / </w:t>
            </w:r>
            <w:r w:rsidR="00D3280A">
              <w:rPr>
                <w:rFonts w:cs="Arial"/>
                <w:szCs w:val="18"/>
                <w:lang w:val="tr-TR"/>
              </w:rPr>
              <w:t>tanıbilim</w:t>
            </w:r>
            <w:r w:rsidR="00D3280A" w:rsidRPr="00D75054">
              <w:rPr>
                <w:rFonts w:cs="Arial"/>
                <w:szCs w:val="18"/>
                <w:lang w:val="tr-TR"/>
              </w:rPr>
              <w:t xml:space="preserve"> </w:t>
            </w:r>
            <w:r w:rsidRPr="00D75054">
              <w:rPr>
                <w:rFonts w:cs="Arial"/>
                <w:szCs w:val="18"/>
                <w:lang w:val="tr-TR"/>
              </w:rPr>
              <w:t>ile ilgili bilgi gerektiren in vitro tanı cihazları</w:t>
            </w:r>
          </w:p>
        </w:tc>
        <w:tc>
          <w:tcPr>
            <w:tcW w:w="1011" w:type="dxa"/>
            <w:shd w:val="clear" w:color="auto" w:fill="D9D9D9"/>
            <w:vAlign w:val="center"/>
          </w:tcPr>
          <w:p w:rsidR="00FD3BCA" w:rsidRDefault="008C7C5D" w:rsidP="00FD3BCA">
            <w:pPr>
              <w:jc w:val="center"/>
            </w:pPr>
            <w:r w:rsidRPr="0076300C">
              <w:rPr>
                <w:rFonts w:ascii="MS Gothic" w:eastAsia="MS Gothic" w:hAnsi="MS Gothic" w:cs="Arial"/>
                <w:sz w:val="20"/>
                <w:szCs w:val="20"/>
              </w:rPr>
              <w:fldChar w:fldCharType="begin">
                <w:ffData>
                  <w:name w:val="Onay1"/>
                  <w:enabled/>
                  <w:calcOnExit w:val="0"/>
                  <w:checkBox>
                    <w:sizeAuto/>
                    <w:default w:val="0"/>
                  </w:checkBox>
                </w:ffData>
              </w:fldChar>
            </w:r>
            <w:r w:rsidR="00FD3BCA" w:rsidRPr="0076300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76300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FD3BCA">
        <w:trPr>
          <w:cantSplit/>
          <w:trHeight w:val="451"/>
        </w:trPr>
        <w:tc>
          <w:tcPr>
            <w:tcW w:w="1418" w:type="dxa"/>
            <w:shd w:val="clear" w:color="auto" w:fill="auto"/>
          </w:tcPr>
          <w:p w:rsidR="00FD3BCA" w:rsidRPr="002647D2" w:rsidRDefault="00FD3BCA" w:rsidP="00FD3BCA">
            <w:pPr>
              <w:spacing w:before="60" w:after="60"/>
              <w:rPr>
                <w:rFonts w:cs="Arial"/>
                <w:b/>
                <w:color w:val="000000"/>
                <w:szCs w:val="20"/>
                <w:lang w:val="fr-CH" w:eastAsia="de-DE"/>
              </w:rPr>
            </w:pPr>
            <w:r w:rsidRPr="002647D2">
              <w:rPr>
                <w:rFonts w:cs="Arial"/>
                <w:b/>
                <w:color w:val="000000"/>
                <w:szCs w:val="20"/>
                <w:lang w:val="tr-TR" w:eastAsia="de-DE"/>
              </w:rPr>
              <w:t>IVD 4010</w:t>
            </w:r>
          </w:p>
        </w:tc>
        <w:tc>
          <w:tcPr>
            <w:tcW w:w="6124" w:type="dxa"/>
            <w:shd w:val="clear" w:color="auto" w:fill="auto"/>
          </w:tcPr>
          <w:p w:rsidR="00FD3BCA" w:rsidRPr="00D75054" w:rsidRDefault="00FD3BCA" w:rsidP="00FD3BCA">
            <w:pPr>
              <w:pStyle w:val="Tabellentext"/>
              <w:ind w:left="0" w:firstLine="0"/>
              <w:rPr>
                <w:rFonts w:cs="Arial"/>
                <w:szCs w:val="18"/>
                <w:lang w:val="en-GB" w:eastAsia="en-US"/>
              </w:rPr>
            </w:pPr>
            <w:r w:rsidRPr="00D75054">
              <w:rPr>
                <w:rFonts w:cs="Arial"/>
                <w:szCs w:val="18"/>
                <w:lang w:val="tr-TR"/>
              </w:rPr>
              <w:t>Mikoloji ile ilgili bilgi gerektiren in vitro tanı cihazları</w:t>
            </w:r>
            <w:r w:rsidRPr="00D75054">
              <w:rPr>
                <w:rFonts w:cs="Arial"/>
                <w:szCs w:val="18"/>
                <w:lang w:val="tr-TR"/>
              </w:rPr>
              <w:br/>
            </w:r>
          </w:p>
        </w:tc>
        <w:tc>
          <w:tcPr>
            <w:tcW w:w="1011" w:type="dxa"/>
            <w:shd w:val="clear" w:color="auto" w:fill="D9D9D9"/>
            <w:vAlign w:val="center"/>
          </w:tcPr>
          <w:p w:rsidR="00FD3BCA" w:rsidRDefault="008C7C5D" w:rsidP="00FD3BCA">
            <w:pPr>
              <w:jc w:val="center"/>
            </w:pPr>
            <w:r w:rsidRPr="0076300C">
              <w:rPr>
                <w:rFonts w:ascii="MS Gothic" w:eastAsia="MS Gothic" w:hAnsi="MS Gothic" w:cs="Arial"/>
                <w:sz w:val="20"/>
                <w:szCs w:val="20"/>
              </w:rPr>
              <w:fldChar w:fldCharType="begin">
                <w:ffData>
                  <w:name w:val="Onay1"/>
                  <w:enabled/>
                  <w:calcOnExit w:val="0"/>
                  <w:checkBox>
                    <w:sizeAuto/>
                    <w:default w:val="0"/>
                  </w:checkBox>
                </w:ffData>
              </w:fldChar>
            </w:r>
            <w:r w:rsidR="00FD3BCA" w:rsidRPr="0076300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76300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FD3BCA">
        <w:trPr>
          <w:cantSplit/>
          <w:trHeight w:val="451"/>
        </w:trPr>
        <w:tc>
          <w:tcPr>
            <w:tcW w:w="1418" w:type="dxa"/>
            <w:shd w:val="clear" w:color="auto" w:fill="auto"/>
          </w:tcPr>
          <w:p w:rsidR="00FD3BCA" w:rsidRPr="002647D2" w:rsidRDefault="00FD3BCA" w:rsidP="00FD3BCA">
            <w:pPr>
              <w:spacing w:before="60" w:after="60"/>
              <w:rPr>
                <w:rFonts w:cs="Arial"/>
                <w:b/>
                <w:color w:val="000000"/>
                <w:szCs w:val="20"/>
                <w:lang w:val="fr-CH" w:eastAsia="de-DE"/>
              </w:rPr>
            </w:pPr>
            <w:r w:rsidRPr="002647D2">
              <w:rPr>
                <w:rFonts w:cs="Arial"/>
                <w:b/>
                <w:color w:val="000000"/>
                <w:szCs w:val="20"/>
                <w:lang w:val="tr-TR" w:eastAsia="de-DE"/>
              </w:rPr>
              <w:t>IVD 4011</w:t>
            </w:r>
          </w:p>
        </w:tc>
        <w:tc>
          <w:tcPr>
            <w:tcW w:w="6124" w:type="dxa"/>
            <w:shd w:val="clear" w:color="auto" w:fill="auto"/>
          </w:tcPr>
          <w:p w:rsidR="00FD3BCA" w:rsidRPr="00D75054" w:rsidRDefault="00FD3BCA" w:rsidP="00FD3BCA">
            <w:pPr>
              <w:pStyle w:val="Tabellentext"/>
              <w:ind w:left="0" w:firstLine="0"/>
              <w:rPr>
                <w:rFonts w:cs="Arial"/>
                <w:szCs w:val="18"/>
                <w:lang w:val="en-GB" w:eastAsia="en-US"/>
              </w:rPr>
            </w:pPr>
            <w:r w:rsidRPr="00D75054">
              <w:rPr>
                <w:rFonts w:cs="Arial"/>
                <w:szCs w:val="18"/>
                <w:lang w:val="tr-TR"/>
              </w:rPr>
              <w:t>Parazitoloji ile ilgili bilgi gerektiren in vitro tanı cihazları</w:t>
            </w:r>
            <w:r w:rsidRPr="00D75054">
              <w:rPr>
                <w:rFonts w:cs="Arial"/>
                <w:szCs w:val="18"/>
                <w:lang w:val="tr-TR"/>
              </w:rPr>
              <w:br/>
            </w:r>
          </w:p>
        </w:tc>
        <w:tc>
          <w:tcPr>
            <w:tcW w:w="1011" w:type="dxa"/>
            <w:tcBorders>
              <w:bottom w:val="single" w:sz="4" w:space="0" w:color="auto"/>
            </w:tcBorders>
            <w:shd w:val="clear" w:color="auto" w:fill="D9D9D9"/>
            <w:vAlign w:val="center"/>
          </w:tcPr>
          <w:p w:rsidR="00FD3BCA" w:rsidRDefault="008C7C5D" w:rsidP="00FD3BCA">
            <w:pPr>
              <w:jc w:val="center"/>
            </w:pPr>
            <w:r w:rsidRPr="0076300C">
              <w:rPr>
                <w:rFonts w:ascii="MS Gothic" w:eastAsia="MS Gothic" w:hAnsi="MS Gothic" w:cs="Arial"/>
                <w:sz w:val="20"/>
                <w:szCs w:val="20"/>
              </w:rPr>
              <w:fldChar w:fldCharType="begin">
                <w:ffData>
                  <w:name w:val="Onay1"/>
                  <w:enabled/>
                  <w:calcOnExit w:val="0"/>
                  <w:checkBox>
                    <w:sizeAuto/>
                    <w:default w:val="0"/>
                  </w:checkBox>
                </w:ffData>
              </w:fldChar>
            </w:r>
            <w:r w:rsidR="00FD3BCA" w:rsidRPr="0076300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76300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FD3BCA" w:rsidRPr="003C6765" w:rsidTr="00FD3BCA">
        <w:trPr>
          <w:cantSplit/>
          <w:trHeight w:val="451"/>
        </w:trPr>
        <w:tc>
          <w:tcPr>
            <w:tcW w:w="1418" w:type="dxa"/>
            <w:shd w:val="clear" w:color="auto" w:fill="auto"/>
          </w:tcPr>
          <w:p w:rsidR="00FD3BCA" w:rsidRPr="002647D2" w:rsidRDefault="00FD3BCA" w:rsidP="00FD3BCA">
            <w:pPr>
              <w:spacing w:before="60" w:after="60"/>
              <w:rPr>
                <w:rFonts w:cs="Arial"/>
                <w:b/>
                <w:color w:val="000000"/>
                <w:szCs w:val="20"/>
                <w:lang w:val="fr-CH" w:eastAsia="de-DE"/>
              </w:rPr>
            </w:pPr>
            <w:r w:rsidRPr="002647D2">
              <w:rPr>
                <w:rFonts w:cs="Arial"/>
                <w:b/>
                <w:color w:val="000000"/>
                <w:szCs w:val="20"/>
                <w:lang w:val="tr-TR" w:eastAsia="de-DE"/>
              </w:rPr>
              <w:t>IVD 4012</w:t>
            </w:r>
          </w:p>
        </w:tc>
        <w:tc>
          <w:tcPr>
            <w:tcW w:w="6124" w:type="dxa"/>
            <w:shd w:val="clear" w:color="auto" w:fill="auto"/>
          </w:tcPr>
          <w:p w:rsidR="00FD3BCA" w:rsidRPr="00D75054" w:rsidRDefault="00FD3BCA" w:rsidP="00FD3BCA">
            <w:pPr>
              <w:pStyle w:val="Tabellentext"/>
              <w:ind w:left="0" w:firstLine="0"/>
              <w:rPr>
                <w:rFonts w:cs="Arial"/>
                <w:szCs w:val="18"/>
                <w:lang w:val="en-GB" w:eastAsia="en-US"/>
              </w:rPr>
            </w:pPr>
            <w:r w:rsidRPr="00D75054">
              <w:rPr>
                <w:rFonts w:cs="Arial"/>
                <w:szCs w:val="18"/>
                <w:lang w:val="tr-TR"/>
              </w:rPr>
              <w:t>Viroloji ile ilgili bilgi gerektiren in vitro tanı cihazları</w:t>
            </w:r>
            <w:r w:rsidRPr="00D75054">
              <w:rPr>
                <w:rFonts w:cs="Arial"/>
                <w:szCs w:val="18"/>
                <w:lang w:val="tr-TR"/>
              </w:rPr>
              <w:br/>
            </w:r>
          </w:p>
        </w:tc>
        <w:tc>
          <w:tcPr>
            <w:tcW w:w="1011" w:type="dxa"/>
            <w:shd w:val="clear" w:color="auto" w:fill="D9D9D9"/>
            <w:vAlign w:val="center"/>
          </w:tcPr>
          <w:p w:rsidR="00FD3BCA" w:rsidRDefault="008C7C5D" w:rsidP="00FD3BCA">
            <w:pPr>
              <w:jc w:val="center"/>
            </w:pPr>
            <w:r w:rsidRPr="0076300C">
              <w:rPr>
                <w:rFonts w:ascii="MS Gothic" w:eastAsia="MS Gothic" w:hAnsi="MS Gothic" w:cs="Arial"/>
                <w:sz w:val="20"/>
                <w:szCs w:val="20"/>
              </w:rPr>
              <w:fldChar w:fldCharType="begin">
                <w:ffData>
                  <w:name w:val="Onay1"/>
                  <w:enabled/>
                  <w:calcOnExit w:val="0"/>
                  <w:checkBox>
                    <w:sizeAuto/>
                    <w:default w:val="0"/>
                  </w:checkBox>
                </w:ffData>
              </w:fldChar>
            </w:r>
            <w:r w:rsidR="00FD3BCA" w:rsidRPr="0076300C">
              <w:rPr>
                <w:rFonts w:ascii="MS Gothic" w:eastAsia="MS Gothic" w:hAnsi="MS Gothic" w:cs="Arial"/>
                <w:sz w:val="20"/>
                <w:szCs w:val="20"/>
              </w:rPr>
              <w:instrText xml:space="preserve"> FORMCHECKBOX </w:instrText>
            </w:r>
            <w:r w:rsidR="00BB1B14">
              <w:rPr>
                <w:rFonts w:ascii="MS Gothic" w:eastAsia="MS Gothic" w:hAnsi="MS Gothic" w:cs="Arial"/>
                <w:sz w:val="20"/>
                <w:szCs w:val="20"/>
              </w:rPr>
            </w:r>
            <w:r w:rsidR="00BB1B14">
              <w:rPr>
                <w:rFonts w:ascii="MS Gothic" w:eastAsia="MS Gothic" w:hAnsi="MS Gothic" w:cs="Arial"/>
                <w:sz w:val="20"/>
                <w:szCs w:val="20"/>
              </w:rPr>
              <w:fldChar w:fldCharType="separate"/>
            </w:r>
            <w:r w:rsidRPr="0076300C">
              <w:rPr>
                <w:rFonts w:ascii="MS Gothic" w:eastAsia="MS Gothic" w:hAnsi="MS Gothic" w:cs="Arial"/>
                <w:sz w:val="20"/>
                <w:szCs w:val="20"/>
              </w:rPr>
              <w:fldChar w:fldCharType="end"/>
            </w:r>
          </w:p>
        </w:tc>
        <w:tc>
          <w:tcPr>
            <w:tcW w:w="6005" w:type="dxa"/>
            <w:shd w:val="clear" w:color="auto" w:fill="D9D9D9"/>
          </w:tcPr>
          <w:p w:rsidR="00FD3BCA" w:rsidRPr="003C6765" w:rsidRDefault="008C7C5D" w:rsidP="00FD3BCA">
            <w:pPr>
              <w:spacing w:before="60" w:after="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00FD3BCA"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00FD3BCA"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D26C45" w:rsidRPr="0015136D" w:rsidRDefault="00D26C45" w:rsidP="00C92393">
      <w:pPr>
        <w:rPr>
          <w:u w:val="single"/>
          <w:lang w:val="en-US"/>
        </w:rPr>
      </w:pPr>
    </w:p>
    <w:sectPr w:rsidR="00D26C45" w:rsidRPr="0015136D" w:rsidSect="00D26C45">
      <w:headerReference w:type="even" r:id="rId13"/>
      <w:headerReference w:type="default" r:id="rId14"/>
      <w:headerReference w:type="first" r:id="rId15"/>
      <w:pgSz w:w="16838" w:h="11906" w:orient="landscape" w:code="9"/>
      <w:pgMar w:top="1134" w:right="1134" w:bottom="1133"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14" w:rsidRDefault="00BB1B14">
      <w:r>
        <w:separator/>
      </w:r>
    </w:p>
  </w:endnote>
  <w:endnote w:type="continuationSeparator" w:id="0">
    <w:p w:rsidR="00BB1B14" w:rsidRDefault="00BB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Arial Fet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900790"/>
      <w:docPartObj>
        <w:docPartGallery w:val="Page Numbers (Bottom of Page)"/>
        <w:docPartUnique/>
      </w:docPartObj>
    </w:sdtPr>
    <w:sdtContent>
      <w:sdt>
        <w:sdtPr>
          <w:id w:val="794798622"/>
          <w:docPartObj>
            <w:docPartGallery w:val="Page Numbers (Top of Page)"/>
            <w:docPartUnique/>
          </w:docPartObj>
        </w:sdtPr>
        <w:sdtContent>
          <w:p w:rsidR="00BB1B14" w:rsidRPr="00070712" w:rsidRDefault="00BB1B14">
            <w:pPr>
              <w:pStyle w:val="AltBilgi"/>
              <w:jc w:val="right"/>
            </w:pPr>
            <w:r w:rsidRPr="00070712">
              <w:rPr>
                <w:lang w:val="tr-TR"/>
              </w:rPr>
              <w:t xml:space="preserve">Sayfa </w:t>
            </w:r>
            <w:r w:rsidRPr="00070712">
              <w:rPr>
                <w:bCs/>
                <w:sz w:val="24"/>
              </w:rPr>
              <w:fldChar w:fldCharType="begin"/>
            </w:r>
            <w:r w:rsidRPr="00070712">
              <w:rPr>
                <w:bCs/>
              </w:rPr>
              <w:instrText>PAGE</w:instrText>
            </w:r>
            <w:r w:rsidRPr="00070712">
              <w:rPr>
                <w:bCs/>
                <w:sz w:val="24"/>
              </w:rPr>
              <w:fldChar w:fldCharType="separate"/>
            </w:r>
            <w:r w:rsidR="00B522D1">
              <w:rPr>
                <w:bCs/>
                <w:noProof/>
              </w:rPr>
              <w:t>10</w:t>
            </w:r>
            <w:r w:rsidRPr="00070712">
              <w:rPr>
                <w:bCs/>
                <w:sz w:val="24"/>
              </w:rPr>
              <w:fldChar w:fldCharType="end"/>
            </w:r>
            <w:r w:rsidRPr="00070712">
              <w:rPr>
                <w:lang w:val="tr-TR"/>
              </w:rPr>
              <w:t xml:space="preserve"> / </w:t>
            </w:r>
            <w:r w:rsidRPr="00070712">
              <w:rPr>
                <w:bCs/>
                <w:sz w:val="24"/>
              </w:rPr>
              <w:fldChar w:fldCharType="begin"/>
            </w:r>
            <w:r w:rsidRPr="00070712">
              <w:rPr>
                <w:bCs/>
              </w:rPr>
              <w:instrText>NUMPAGES</w:instrText>
            </w:r>
            <w:r w:rsidRPr="00070712">
              <w:rPr>
                <w:bCs/>
                <w:sz w:val="24"/>
              </w:rPr>
              <w:fldChar w:fldCharType="separate"/>
            </w:r>
            <w:r w:rsidR="00B522D1">
              <w:rPr>
                <w:bCs/>
                <w:noProof/>
              </w:rPr>
              <w:t>11</w:t>
            </w:r>
            <w:r w:rsidRPr="00070712">
              <w:rPr>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297376"/>
      <w:docPartObj>
        <w:docPartGallery w:val="Page Numbers (Bottom of Page)"/>
        <w:docPartUnique/>
      </w:docPartObj>
    </w:sdtPr>
    <w:sdtContent>
      <w:sdt>
        <w:sdtPr>
          <w:id w:val="-1769616900"/>
          <w:docPartObj>
            <w:docPartGallery w:val="Page Numbers (Top of Page)"/>
            <w:docPartUnique/>
          </w:docPartObj>
        </w:sdtPr>
        <w:sdtContent>
          <w:p w:rsidR="00BB1B14" w:rsidRPr="00070712" w:rsidRDefault="00BB1B14">
            <w:pPr>
              <w:pStyle w:val="AltBilgi"/>
              <w:jc w:val="right"/>
            </w:pPr>
            <w:r w:rsidRPr="00070712">
              <w:rPr>
                <w:lang w:val="tr-TR"/>
              </w:rPr>
              <w:t xml:space="preserve">Sayfa </w:t>
            </w:r>
            <w:r w:rsidRPr="00070712">
              <w:rPr>
                <w:bCs/>
                <w:sz w:val="24"/>
              </w:rPr>
              <w:fldChar w:fldCharType="begin"/>
            </w:r>
            <w:r w:rsidRPr="00070712">
              <w:rPr>
                <w:bCs/>
              </w:rPr>
              <w:instrText>PAGE</w:instrText>
            </w:r>
            <w:r w:rsidRPr="00070712">
              <w:rPr>
                <w:bCs/>
                <w:sz w:val="24"/>
              </w:rPr>
              <w:fldChar w:fldCharType="separate"/>
            </w:r>
            <w:r w:rsidR="00B522D1">
              <w:rPr>
                <w:bCs/>
                <w:noProof/>
              </w:rPr>
              <w:t>2</w:t>
            </w:r>
            <w:r w:rsidRPr="00070712">
              <w:rPr>
                <w:bCs/>
                <w:sz w:val="24"/>
              </w:rPr>
              <w:fldChar w:fldCharType="end"/>
            </w:r>
            <w:r w:rsidRPr="00070712">
              <w:rPr>
                <w:lang w:val="tr-TR"/>
              </w:rPr>
              <w:t xml:space="preserve"> / </w:t>
            </w:r>
            <w:r w:rsidRPr="00070712">
              <w:rPr>
                <w:bCs/>
                <w:sz w:val="24"/>
              </w:rPr>
              <w:fldChar w:fldCharType="begin"/>
            </w:r>
            <w:r w:rsidRPr="00070712">
              <w:rPr>
                <w:bCs/>
              </w:rPr>
              <w:instrText>NUMPAGES</w:instrText>
            </w:r>
            <w:r w:rsidRPr="00070712">
              <w:rPr>
                <w:bCs/>
                <w:sz w:val="24"/>
              </w:rPr>
              <w:fldChar w:fldCharType="separate"/>
            </w:r>
            <w:r w:rsidR="00B522D1">
              <w:rPr>
                <w:bCs/>
                <w:noProof/>
              </w:rPr>
              <w:t>11</w:t>
            </w:r>
            <w:r w:rsidRPr="00070712">
              <w:rPr>
                <w:bCs/>
                <w:sz w:val="24"/>
              </w:rPr>
              <w:fldChar w:fldCharType="end"/>
            </w:r>
          </w:p>
        </w:sdtContent>
      </w:sdt>
    </w:sdtContent>
  </w:sdt>
  <w:p w:rsidR="00BB1B14" w:rsidRDefault="00BB1B14" w:rsidP="00D26C45">
    <w:pPr>
      <w:pStyle w:val="AltBilgi"/>
    </w:pPr>
    <w:r>
      <w:t>NBOG F 2017-4 rev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14" w:rsidRDefault="00BB1B14">
      <w:r>
        <w:separator/>
      </w:r>
    </w:p>
  </w:footnote>
  <w:footnote w:type="continuationSeparator" w:id="0">
    <w:p w:rsidR="00BB1B14" w:rsidRDefault="00BB1B14">
      <w:r>
        <w:continuationSeparator/>
      </w:r>
    </w:p>
  </w:footnote>
  <w:footnote w:id="1">
    <w:p w:rsidR="00BB1B14" w:rsidRPr="00F12492" w:rsidRDefault="00BB1B14">
      <w:pPr>
        <w:pStyle w:val="DipnotMetni"/>
        <w:rPr>
          <w:lang w:val="tr-TR"/>
        </w:rPr>
      </w:pPr>
      <w:r>
        <w:rPr>
          <w:rStyle w:val="DipnotBavurusu"/>
        </w:rPr>
        <w:footnoteRef/>
      </w:r>
      <w:r>
        <w:t xml:space="preserve"> </w:t>
      </w:r>
      <w:r w:rsidRPr="00DF5C11">
        <w:t>Bu belge MDCG tarafından onaylanmış ve Şubat 2018'de ilk versiyonunda NBOG F 2017-3 olarak yayınlanmıştır. Ortak değerlendirme süreci kapsamında kazanılan deneyimlere dayalı olarak, belge güncellenmiş ve revizyonu MDCG belgesi olarak yayınlanmıştır</w:t>
      </w:r>
      <w:r>
        <w:t xml:space="preserve">. </w:t>
      </w:r>
    </w:p>
  </w:footnote>
  <w:footnote w:id="2">
    <w:p w:rsidR="00BB1B14" w:rsidRPr="00CB22EA" w:rsidRDefault="00BB1B14" w:rsidP="00D26C45">
      <w:pPr>
        <w:pStyle w:val="DipnotMetni"/>
      </w:pPr>
      <w:r>
        <w:rPr>
          <w:rStyle w:val="DipnotBavurusu"/>
        </w:rPr>
        <w:footnoteRef/>
      </w:r>
      <w:r w:rsidRPr="00CB22EA">
        <w:rPr>
          <w:lang w:val="tr-TR"/>
        </w:rPr>
        <w:t xml:space="preserve"> Yeni başvuru</w:t>
      </w:r>
      <w:r>
        <w:rPr>
          <w:lang w:val="tr-TR"/>
        </w:rPr>
        <w:t xml:space="preserve"> durumunda, lütfen “yeni”</w:t>
      </w:r>
      <w:r w:rsidRPr="00CB22EA">
        <w:rPr>
          <w:lang w:val="tr-TR"/>
        </w:rPr>
        <w:t xml:space="preserve"> </w:t>
      </w:r>
      <w:r>
        <w:rPr>
          <w:lang w:val="tr-TR"/>
        </w:rPr>
        <w:t>yazın</w:t>
      </w:r>
    </w:p>
  </w:footnote>
  <w:footnote w:id="3">
    <w:p w:rsidR="00BB1B14" w:rsidRPr="00F96B75" w:rsidRDefault="00BB1B14">
      <w:pPr>
        <w:pStyle w:val="DipnotMetni"/>
        <w:rPr>
          <w:rFonts w:cs="Arial"/>
        </w:rPr>
      </w:pPr>
      <w:r w:rsidRPr="00F96B75">
        <w:rPr>
          <w:rStyle w:val="DipnotBavurusu"/>
          <w:rFonts w:cs="Arial"/>
        </w:rPr>
        <w:footnoteRef/>
      </w:r>
      <w:r w:rsidRPr="00F96B75">
        <w:rPr>
          <w:rFonts w:cs="Arial"/>
          <w:lang w:val="tr-TR"/>
        </w:rPr>
        <w:t xml:space="preserve"> </w:t>
      </w:r>
      <w:r w:rsidRPr="00B41818">
        <w:rPr>
          <w:rFonts w:cs="Arial"/>
          <w:lang w:val="tr-TR"/>
        </w:rPr>
        <w:t>Avrupa Parlamentosu ve Konseyi’nin (AB) 2017/745 sayılı Tüzük’ü kapsamındaki tıbbi cihazlar alanında ve Avrupa Parlamentosu ve Konseyi'nin (AB) 2017/746 sayılı Tüzük’ü kapsamındaki in vitro tanı tıbbi cihazları alanında onaylanmış kuruluş olarak atanma kapsamını belirleme amaçlı kod listesi ve ilgili cihaz tipleri hakkındaki 23 Ka</w:t>
      </w:r>
      <w:r>
        <w:rPr>
          <w:rFonts w:cs="Arial"/>
          <w:lang w:val="tr-TR"/>
        </w:rPr>
        <w:t>sım 2017 tarihli (AB) 2017/2185</w:t>
      </w:r>
      <w:r w:rsidRPr="00B41818">
        <w:rPr>
          <w:rFonts w:cs="Arial"/>
          <w:lang w:val="tr-TR"/>
        </w:rPr>
        <w:t xml:space="preserve"> sayılı Komisyon Uygulama </w:t>
      </w:r>
      <w:r w:rsidRPr="00CA7B16">
        <w:rPr>
          <w:rFonts w:cs="Arial"/>
          <w:lang w:val="tr-TR"/>
        </w:rPr>
        <w:t>Tüzüğü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14" w:rsidRDefault="00BB1B1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83563" o:spid="_x0000_s2052" type="#_x0000_t136" style="position:absolute;margin-left:0;margin-top:0;width:509.6pt;height:169.85pt;rotation:315;z-index:-251655168;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3" w:type="dxa"/>
      <w:tblInd w:w="8" w:type="dxa"/>
      <w:tblLayout w:type="fixed"/>
      <w:tblCellMar>
        <w:left w:w="0" w:type="dxa"/>
        <w:right w:w="0" w:type="dxa"/>
      </w:tblCellMar>
      <w:tblLook w:val="04A0" w:firstRow="1" w:lastRow="0" w:firstColumn="1" w:lastColumn="0" w:noHBand="0" w:noVBand="1"/>
    </w:tblPr>
    <w:tblGrid>
      <w:gridCol w:w="7513"/>
      <w:gridCol w:w="7080"/>
    </w:tblGrid>
    <w:tr w:rsidR="00BB1B14" w:rsidRPr="008E43F1" w:rsidTr="00355E9E">
      <w:trPr>
        <w:cantSplit/>
        <w:trHeight w:val="680"/>
      </w:trPr>
      <w:tc>
        <w:tcPr>
          <w:tcW w:w="7513" w:type="dxa"/>
          <w:vAlign w:val="bottom"/>
        </w:tcPr>
        <w:p w:rsidR="00BB1B14" w:rsidRPr="008E43F1" w:rsidRDefault="00BB1B14" w:rsidP="001061C8">
          <w:pPr>
            <w:tabs>
              <w:tab w:val="left" w:pos="5387"/>
              <w:tab w:val="left" w:pos="6805"/>
            </w:tabs>
            <w:spacing w:line="360" w:lineRule="atLeast"/>
            <w:rPr>
              <w:b/>
              <w:sz w:val="22"/>
              <w:lang w:eastAsia="de-DE"/>
            </w:rPr>
          </w:pPr>
          <w:r w:rsidRPr="008E43F1">
            <w:rPr>
              <w:b/>
              <w:color w:val="2F5496" w:themeColor="accent5" w:themeShade="BF"/>
              <w:sz w:val="36"/>
              <w:lang w:eastAsia="de-DE"/>
            </w:rPr>
            <w:t xml:space="preserve">Tıbbi Cihazlar </w:t>
          </w:r>
        </w:p>
      </w:tc>
      <w:tc>
        <w:tcPr>
          <w:tcW w:w="7080" w:type="dxa"/>
        </w:tcPr>
        <w:p w:rsidR="00BB1B14" w:rsidRDefault="00BB1B14" w:rsidP="001061C8">
          <w:pPr>
            <w:tabs>
              <w:tab w:val="left" w:pos="5387"/>
              <w:tab w:val="left" w:pos="6805"/>
            </w:tabs>
            <w:jc w:val="right"/>
            <w:rPr>
              <w:noProof/>
              <w:sz w:val="20"/>
              <w:lang w:val="tr-TR" w:eastAsia="tr-TR"/>
            </w:rPr>
          </w:pPr>
        </w:p>
      </w:tc>
    </w:tr>
    <w:tr w:rsidR="00BB1B14" w:rsidRPr="008E43F1" w:rsidTr="00355E9E">
      <w:trPr>
        <w:cantSplit/>
        <w:trHeight w:val="340"/>
      </w:trPr>
      <w:tc>
        <w:tcPr>
          <w:tcW w:w="7513" w:type="dxa"/>
          <w:tcBorders>
            <w:bottom w:val="single" w:sz="4" w:space="0" w:color="auto"/>
          </w:tcBorders>
          <w:vAlign w:val="bottom"/>
          <w:hideMark/>
        </w:tcPr>
        <w:p w:rsidR="00BB1B14" w:rsidRPr="008E43F1" w:rsidRDefault="00BB1B14" w:rsidP="001061C8">
          <w:pPr>
            <w:tabs>
              <w:tab w:val="left" w:pos="5387"/>
              <w:tab w:val="left" w:pos="6805"/>
            </w:tabs>
            <w:spacing w:line="360" w:lineRule="atLeast"/>
            <w:rPr>
              <w:color w:val="2F5496" w:themeColor="accent5" w:themeShade="BF"/>
              <w:sz w:val="22"/>
              <w:lang w:eastAsia="de-DE"/>
            </w:rPr>
          </w:pPr>
          <w:r>
            <w:rPr>
              <w:color w:val="2F5496" w:themeColor="accent5" w:themeShade="BF"/>
              <w:sz w:val="22"/>
              <w:lang w:eastAsia="de-DE"/>
            </w:rPr>
            <w:t xml:space="preserve">Tıbbi Cihaz Koordinasyon Grubu Dokümanı </w:t>
          </w:r>
        </w:p>
      </w:tc>
      <w:tc>
        <w:tcPr>
          <w:tcW w:w="7080" w:type="dxa"/>
          <w:tcBorders>
            <w:bottom w:val="single" w:sz="4" w:space="0" w:color="auto"/>
          </w:tcBorders>
          <w:vAlign w:val="bottom"/>
          <w:hideMark/>
        </w:tcPr>
        <w:p w:rsidR="00BB1B14" w:rsidRPr="008E43F1" w:rsidRDefault="00BB1B14" w:rsidP="001061C8">
          <w:pPr>
            <w:tabs>
              <w:tab w:val="left" w:pos="5387"/>
              <w:tab w:val="left" w:pos="6805"/>
            </w:tabs>
            <w:jc w:val="right"/>
            <w:rPr>
              <w:color w:val="2F5496" w:themeColor="accent5" w:themeShade="BF"/>
              <w:sz w:val="28"/>
              <w:lang w:eastAsia="de-DE"/>
            </w:rPr>
          </w:pPr>
          <w:r w:rsidRPr="008E43F1">
            <w:rPr>
              <w:color w:val="2F5496" w:themeColor="accent5" w:themeShade="BF"/>
              <w:sz w:val="28"/>
              <w:lang w:eastAsia="de-DE"/>
            </w:rPr>
            <w:t>MDCG 2021 - 1</w:t>
          </w:r>
          <w:r>
            <w:rPr>
              <w:color w:val="2F5496" w:themeColor="accent5" w:themeShade="BF"/>
              <w:sz w:val="28"/>
              <w:lang w:eastAsia="de-DE"/>
            </w:rPr>
            <w:t>8</w:t>
          </w:r>
          <w:r w:rsidRPr="008E43F1">
            <w:rPr>
              <w:color w:val="2F5496" w:themeColor="accent5" w:themeShade="BF"/>
              <w:sz w:val="28"/>
              <w:lang w:eastAsia="de-DE"/>
            </w:rPr>
            <w:t> </w:t>
          </w:r>
        </w:p>
      </w:tc>
    </w:tr>
    <w:tr w:rsidR="00BB1B14" w:rsidRPr="00C87BA7" w:rsidTr="00355E9E">
      <w:trPr>
        <w:cantSplit/>
      </w:trPr>
      <w:tc>
        <w:tcPr>
          <w:tcW w:w="7513" w:type="dxa"/>
          <w:tcBorders>
            <w:top w:val="single" w:sz="4" w:space="0" w:color="auto"/>
          </w:tcBorders>
          <w:hideMark/>
        </w:tcPr>
        <w:p w:rsidR="00BB1B14" w:rsidRPr="00D913A6" w:rsidRDefault="00BB1B14" w:rsidP="00A33237">
          <w:pPr>
            <w:tabs>
              <w:tab w:val="left" w:pos="5387"/>
              <w:tab w:val="left" w:pos="6805"/>
            </w:tabs>
            <w:spacing w:after="60" w:line="360" w:lineRule="atLeast"/>
            <w:rPr>
              <w:bCs/>
              <w:sz w:val="22"/>
              <w:szCs w:val="22"/>
              <w:lang w:val="tr-TR" w:eastAsia="de-DE"/>
            </w:rPr>
          </w:pPr>
          <w:r w:rsidRPr="00A33237">
            <w:rPr>
              <w:bCs/>
              <w:sz w:val="20"/>
              <w:szCs w:val="22"/>
              <w:lang w:val="en-US" w:eastAsia="de-DE"/>
            </w:rPr>
            <w:t xml:space="preserve">(Translated guidance by Turkish Medicines and Medical Devices Agency) </w:t>
          </w:r>
        </w:p>
      </w:tc>
      <w:tc>
        <w:tcPr>
          <w:tcW w:w="7080" w:type="dxa"/>
          <w:tcBorders>
            <w:top w:val="single" w:sz="4" w:space="0" w:color="auto"/>
          </w:tcBorders>
          <w:hideMark/>
        </w:tcPr>
        <w:p w:rsidR="00BB1B14" w:rsidRPr="00C87BA7" w:rsidRDefault="00BB1B14" w:rsidP="001061C8">
          <w:pPr>
            <w:tabs>
              <w:tab w:val="left" w:pos="5387"/>
              <w:tab w:val="left" w:pos="6805"/>
            </w:tabs>
            <w:spacing w:before="140"/>
            <w:jc w:val="right"/>
            <w:rPr>
              <w:color w:val="000000"/>
              <w:lang w:eastAsia="de-DE"/>
            </w:rPr>
          </w:pPr>
        </w:p>
      </w:tc>
    </w:tr>
  </w:tbl>
  <w:p w:rsidR="00BB1B14" w:rsidRDefault="00BB1B1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83564" o:spid="_x0000_s2053" type="#_x0000_t136" style="position:absolute;margin-left:0;margin-top:0;width:509.6pt;height:169.85pt;rotation:315;z-index:-251653120;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3" w:type="dxa"/>
      <w:tblInd w:w="8" w:type="dxa"/>
      <w:tblBorders>
        <w:top w:val="nil"/>
        <w:left w:val="nil"/>
        <w:bottom w:val="single" w:sz="6" w:space="0" w:color="auto"/>
        <w:right w:val="nil"/>
        <w:insideH w:val="nil"/>
        <w:insideV w:val="nil"/>
      </w:tblBorders>
      <w:tblLayout w:type="fixed"/>
      <w:tblCellMar>
        <w:left w:w="0" w:type="dxa"/>
        <w:right w:w="0" w:type="dxa"/>
      </w:tblCellMar>
      <w:tblLook w:val="04A0" w:firstRow="1" w:lastRow="0" w:firstColumn="1" w:lastColumn="0" w:noHBand="0" w:noVBand="1"/>
    </w:tblPr>
    <w:tblGrid>
      <w:gridCol w:w="7513"/>
      <w:gridCol w:w="7080"/>
    </w:tblGrid>
    <w:tr w:rsidR="00BB1B14" w:rsidRPr="00C87BA7" w:rsidTr="00D26C45">
      <w:trPr>
        <w:cantSplit/>
      </w:trPr>
      <w:tc>
        <w:tcPr>
          <w:tcW w:w="7513" w:type="dxa"/>
          <w:tcBorders>
            <w:top w:val="nil"/>
            <w:left w:val="nil"/>
            <w:bottom w:val="single" w:sz="6" w:space="0" w:color="auto"/>
            <w:right w:val="nil"/>
          </w:tcBorders>
          <w:hideMark/>
        </w:tcPr>
        <w:p w:rsidR="00BB1B14" w:rsidRDefault="00BB1B14" w:rsidP="00D722C4">
          <w:pPr>
            <w:tabs>
              <w:tab w:val="left" w:pos="5387"/>
              <w:tab w:val="left" w:pos="6805"/>
            </w:tabs>
            <w:spacing w:after="600" w:line="360" w:lineRule="atLeast"/>
            <w:rPr>
              <w:bCs/>
              <w:sz w:val="22"/>
              <w:szCs w:val="22"/>
              <w:lang w:val="en-US" w:eastAsia="de-DE"/>
            </w:rPr>
          </w:pPr>
          <w:r w:rsidRPr="00D913A6">
            <w:rPr>
              <w:bCs/>
              <w:sz w:val="22"/>
              <w:szCs w:val="22"/>
              <w:lang w:val="en-US" w:eastAsia="de-DE"/>
            </w:rPr>
            <w:t>(Translated guidance by Turkish Medicines and Medical Devices Agency)</w:t>
          </w:r>
          <w:r>
            <w:rPr>
              <w:bCs/>
              <w:sz w:val="22"/>
              <w:szCs w:val="22"/>
              <w:lang w:val="en-US" w:eastAsia="de-DE"/>
            </w:rPr>
            <w:t xml:space="preserve"> </w:t>
          </w:r>
        </w:p>
        <w:p w:rsidR="00BB1B14" w:rsidRPr="00C87BA7" w:rsidRDefault="00BB1B14" w:rsidP="00740B76">
          <w:pPr>
            <w:tabs>
              <w:tab w:val="left" w:pos="5387"/>
              <w:tab w:val="left" w:pos="6805"/>
            </w:tabs>
            <w:spacing w:line="360" w:lineRule="atLeast"/>
            <w:rPr>
              <w:sz w:val="22"/>
              <w:lang w:eastAsia="de-DE"/>
            </w:rPr>
          </w:pPr>
          <w:r w:rsidRPr="00C87BA7">
            <w:rPr>
              <w:i/>
              <w:sz w:val="22"/>
              <w:lang w:val="tr-TR" w:eastAsia="de-DE"/>
            </w:rPr>
            <w:t xml:space="preserve">NBOG İyi Uygulama </w:t>
          </w:r>
          <w:r>
            <w:rPr>
              <w:i/>
              <w:sz w:val="22"/>
              <w:lang w:val="tr-TR" w:eastAsia="de-DE"/>
            </w:rPr>
            <w:t>Rehberi</w:t>
          </w:r>
        </w:p>
      </w:tc>
      <w:tc>
        <w:tcPr>
          <w:tcW w:w="7080" w:type="dxa"/>
          <w:tcBorders>
            <w:top w:val="nil"/>
            <w:left w:val="nil"/>
            <w:bottom w:val="single" w:sz="6" w:space="0" w:color="auto"/>
            <w:right w:val="nil"/>
          </w:tcBorders>
          <w:hideMark/>
        </w:tcPr>
        <w:p w:rsidR="00BB1B14" w:rsidRPr="00C87BA7" w:rsidRDefault="00BB1B14" w:rsidP="00D26C45">
          <w:pPr>
            <w:tabs>
              <w:tab w:val="left" w:pos="5387"/>
              <w:tab w:val="left" w:pos="6805"/>
            </w:tabs>
            <w:spacing w:before="100" w:beforeAutospacing="1"/>
            <w:jc w:val="right"/>
            <w:rPr>
              <w:sz w:val="82"/>
              <w:lang w:eastAsia="de-DE"/>
            </w:rPr>
          </w:pPr>
          <w:r>
            <w:rPr>
              <w:noProof/>
              <w:sz w:val="20"/>
              <w:lang w:val="tr-TR" w:eastAsia="tr-TR"/>
            </w:rPr>
            <w:drawing>
              <wp:inline distT="0" distB="0" distL="0" distR="0">
                <wp:extent cx="838200" cy="5619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r w:rsidRPr="00C87BA7">
            <w:rPr>
              <w:b/>
              <w:color w:val="000000"/>
              <w:sz w:val="32"/>
              <w:lang w:eastAsia="de-DE"/>
            </w:rPr>
            <w:t> </w:t>
          </w:r>
        </w:p>
      </w:tc>
    </w:tr>
    <w:tr w:rsidR="00BB1B14" w:rsidRPr="00C87BA7" w:rsidTr="00D26C45">
      <w:trPr>
        <w:cantSplit/>
      </w:trPr>
      <w:tc>
        <w:tcPr>
          <w:tcW w:w="7513" w:type="dxa"/>
          <w:tcBorders>
            <w:top w:val="single" w:sz="6" w:space="0" w:color="auto"/>
            <w:left w:val="nil"/>
            <w:bottom w:val="nil"/>
            <w:right w:val="nil"/>
          </w:tcBorders>
          <w:hideMark/>
        </w:tcPr>
        <w:p w:rsidR="00BB1B14" w:rsidRPr="00C87BA7" w:rsidRDefault="00BB1B14" w:rsidP="00D722C4">
          <w:pPr>
            <w:tabs>
              <w:tab w:val="left" w:pos="5387"/>
              <w:tab w:val="left" w:pos="6805"/>
            </w:tabs>
            <w:rPr>
              <w:bCs/>
              <w:sz w:val="22"/>
              <w:szCs w:val="22"/>
              <w:lang w:val="en-US" w:eastAsia="de-DE"/>
            </w:rPr>
          </w:pPr>
          <w:r w:rsidRPr="00C87BA7">
            <w:rPr>
              <w:rFonts w:ascii="Wingdings" w:hAnsi="Wingdings"/>
              <w:bCs/>
              <w:sz w:val="22"/>
              <w:szCs w:val="22"/>
              <w:lang w:val="tr-TR" w:eastAsia="de-DE"/>
            </w:rPr>
            <w:t></w:t>
          </w:r>
          <w:r w:rsidRPr="00C87BA7">
            <w:rPr>
              <w:bCs/>
              <w:sz w:val="22"/>
              <w:szCs w:val="22"/>
              <w:lang w:val="tr-TR" w:eastAsia="de-DE"/>
            </w:rPr>
            <w:t xml:space="preserve">MDR </w:t>
          </w:r>
          <w:r w:rsidRPr="00C87BA7">
            <w:rPr>
              <w:rFonts w:ascii="Wingdings" w:hAnsi="Wingdings"/>
              <w:bCs/>
              <w:sz w:val="22"/>
              <w:szCs w:val="22"/>
              <w:lang w:val="tr-TR" w:eastAsia="de-DE"/>
            </w:rPr>
            <w:t></w:t>
          </w:r>
          <w:r w:rsidRPr="00C87BA7">
            <w:rPr>
              <w:bCs/>
              <w:sz w:val="22"/>
              <w:szCs w:val="22"/>
              <w:lang w:val="tr-TR" w:eastAsia="de-DE"/>
            </w:rPr>
            <w:t xml:space="preserve"> IVDR için uygulanabilir</w:t>
          </w:r>
        </w:p>
      </w:tc>
      <w:tc>
        <w:tcPr>
          <w:tcW w:w="7080" w:type="dxa"/>
          <w:tcBorders>
            <w:top w:val="single" w:sz="6" w:space="0" w:color="auto"/>
            <w:left w:val="nil"/>
            <w:bottom w:val="nil"/>
            <w:right w:val="nil"/>
          </w:tcBorders>
          <w:hideMark/>
        </w:tcPr>
        <w:p w:rsidR="00BB1B14" w:rsidRPr="00C87BA7" w:rsidRDefault="00BB1B14" w:rsidP="00D722C4">
          <w:pPr>
            <w:tabs>
              <w:tab w:val="left" w:pos="5387"/>
              <w:tab w:val="left" w:pos="6805"/>
            </w:tabs>
            <w:jc w:val="right"/>
            <w:rPr>
              <w:color w:val="000000"/>
              <w:lang w:eastAsia="de-DE"/>
            </w:rPr>
          </w:pPr>
          <w:r w:rsidRPr="00C87BA7">
            <w:rPr>
              <w:rFonts w:cs="Arial"/>
              <w:b/>
              <w:bCs/>
              <w:lang w:val="tr-TR" w:eastAsia="de-DE"/>
            </w:rPr>
            <w:t>NBOG F 2017-4 </w:t>
          </w:r>
        </w:p>
      </w:tc>
    </w:tr>
  </w:tbl>
  <w:p w:rsidR="00BB1B14" w:rsidRPr="00D52B83" w:rsidRDefault="00BB1B14" w:rsidP="00D26C45">
    <w:pPr>
      <w:pStyle w:val="stBilgi"/>
      <w:spacing w:before="120" w:after="120"/>
      <w:rPr>
        <w:rFonts w:cs="Arial"/>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83562" o:spid="_x0000_s2051" type="#_x0000_t136" style="position:absolute;margin-left:0;margin-top:0;width:509.6pt;height:169.85pt;rotation:315;z-index:-251657216;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14" w:rsidRDefault="00BB1B1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83566" o:spid="_x0000_s2055" type="#_x0000_t136" style="position:absolute;margin-left:0;margin-top:0;width:509.6pt;height:169.85pt;rotation:315;z-index:-251649024;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3" w:type="dxa"/>
      <w:tblInd w:w="8" w:type="dxa"/>
      <w:tblLayout w:type="fixed"/>
      <w:tblCellMar>
        <w:left w:w="0" w:type="dxa"/>
        <w:right w:w="0" w:type="dxa"/>
      </w:tblCellMar>
      <w:tblLook w:val="04A0" w:firstRow="1" w:lastRow="0" w:firstColumn="1" w:lastColumn="0" w:noHBand="0" w:noVBand="1"/>
    </w:tblPr>
    <w:tblGrid>
      <w:gridCol w:w="7513"/>
      <w:gridCol w:w="7080"/>
    </w:tblGrid>
    <w:tr w:rsidR="00BB1B14" w:rsidRPr="008E43F1" w:rsidTr="00BB1B14">
      <w:trPr>
        <w:cantSplit/>
        <w:trHeight w:val="680"/>
      </w:trPr>
      <w:tc>
        <w:tcPr>
          <w:tcW w:w="7513" w:type="dxa"/>
          <w:vAlign w:val="bottom"/>
        </w:tcPr>
        <w:p w:rsidR="00BB1B14" w:rsidRPr="008E43F1" w:rsidRDefault="00BB1B14" w:rsidP="00732005">
          <w:pPr>
            <w:tabs>
              <w:tab w:val="left" w:pos="5387"/>
              <w:tab w:val="left" w:pos="6805"/>
            </w:tabs>
            <w:spacing w:line="360" w:lineRule="atLeast"/>
            <w:rPr>
              <w:b/>
              <w:sz w:val="22"/>
              <w:lang w:eastAsia="de-DE"/>
            </w:rPr>
          </w:pPr>
          <w:r w:rsidRPr="008E43F1">
            <w:rPr>
              <w:b/>
              <w:color w:val="2F5496" w:themeColor="accent5" w:themeShade="BF"/>
              <w:sz w:val="36"/>
              <w:lang w:eastAsia="de-DE"/>
            </w:rPr>
            <w:t xml:space="preserve">Tıbbi Cihazlar </w:t>
          </w:r>
        </w:p>
      </w:tc>
      <w:tc>
        <w:tcPr>
          <w:tcW w:w="7080" w:type="dxa"/>
        </w:tcPr>
        <w:p w:rsidR="00BB1B14" w:rsidRDefault="00BB1B14" w:rsidP="00732005">
          <w:pPr>
            <w:tabs>
              <w:tab w:val="left" w:pos="5387"/>
              <w:tab w:val="left" w:pos="6805"/>
            </w:tabs>
            <w:jc w:val="right"/>
            <w:rPr>
              <w:noProof/>
              <w:sz w:val="20"/>
              <w:lang w:val="tr-TR" w:eastAsia="tr-TR"/>
            </w:rPr>
          </w:pPr>
        </w:p>
      </w:tc>
    </w:tr>
    <w:tr w:rsidR="00BB1B14" w:rsidRPr="008E43F1" w:rsidTr="00BB1B14">
      <w:trPr>
        <w:cantSplit/>
        <w:trHeight w:val="340"/>
      </w:trPr>
      <w:tc>
        <w:tcPr>
          <w:tcW w:w="7513" w:type="dxa"/>
          <w:tcBorders>
            <w:bottom w:val="single" w:sz="4" w:space="0" w:color="auto"/>
          </w:tcBorders>
          <w:vAlign w:val="bottom"/>
          <w:hideMark/>
        </w:tcPr>
        <w:p w:rsidR="00BB1B14" w:rsidRPr="008E43F1" w:rsidRDefault="00BB1B14" w:rsidP="00732005">
          <w:pPr>
            <w:tabs>
              <w:tab w:val="left" w:pos="5387"/>
              <w:tab w:val="left" w:pos="6805"/>
            </w:tabs>
            <w:spacing w:line="360" w:lineRule="atLeast"/>
            <w:rPr>
              <w:color w:val="2F5496" w:themeColor="accent5" w:themeShade="BF"/>
              <w:sz w:val="22"/>
              <w:lang w:eastAsia="de-DE"/>
            </w:rPr>
          </w:pPr>
          <w:r>
            <w:rPr>
              <w:color w:val="2F5496" w:themeColor="accent5" w:themeShade="BF"/>
              <w:sz w:val="22"/>
              <w:lang w:eastAsia="de-DE"/>
            </w:rPr>
            <w:t xml:space="preserve">Tıbbi Cihaz Koordinasyon Grubu Dokümanı </w:t>
          </w:r>
        </w:p>
      </w:tc>
      <w:tc>
        <w:tcPr>
          <w:tcW w:w="7080" w:type="dxa"/>
          <w:tcBorders>
            <w:bottom w:val="single" w:sz="4" w:space="0" w:color="auto"/>
          </w:tcBorders>
          <w:vAlign w:val="bottom"/>
          <w:hideMark/>
        </w:tcPr>
        <w:p w:rsidR="00BB1B14" w:rsidRPr="008E43F1" w:rsidRDefault="00BB1B14" w:rsidP="00732005">
          <w:pPr>
            <w:tabs>
              <w:tab w:val="left" w:pos="5387"/>
              <w:tab w:val="left" w:pos="6805"/>
            </w:tabs>
            <w:jc w:val="right"/>
            <w:rPr>
              <w:color w:val="2F5496" w:themeColor="accent5" w:themeShade="BF"/>
              <w:sz w:val="28"/>
              <w:lang w:eastAsia="de-DE"/>
            </w:rPr>
          </w:pPr>
          <w:r w:rsidRPr="008E43F1">
            <w:rPr>
              <w:color w:val="2F5496" w:themeColor="accent5" w:themeShade="BF"/>
              <w:sz w:val="28"/>
              <w:lang w:eastAsia="de-DE"/>
            </w:rPr>
            <w:t>MDCG 2021 - 1</w:t>
          </w:r>
          <w:r>
            <w:rPr>
              <w:color w:val="2F5496" w:themeColor="accent5" w:themeShade="BF"/>
              <w:sz w:val="28"/>
              <w:lang w:eastAsia="de-DE"/>
            </w:rPr>
            <w:t>8</w:t>
          </w:r>
          <w:r w:rsidRPr="008E43F1">
            <w:rPr>
              <w:color w:val="2F5496" w:themeColor="accent5" w:themeShade="BF"/>
              <w:sz w:val="28"/>
              <w:lang w:eastAsia="de-DE"/>
            </w:rPr>
            <w:t> </w:t>
          </w:r>
        </w:p>
      </w:tc>
    </w:tr>
    <w:tr w:rsidR="00BB1B14" w:rsidRPr="00C87BA7" w:rsidTr="00BB1B14">
      <w:trPr>
        <w:cantSplit/>
      </w:trPr>
      <w:tc>
        <w:tcPr>
          <w:tcW w:w="7513" w:type="dxa"/>
          <w:tcBorders>
            <w:top w:val="single" w:sz="4" w:space="0" w:color="auto"/>
          </w:tcBorders>
          <w:hideMark/>
        </w:tcPr>
        <w:p w:rsidR="00BB1B14" w:rsidRPr="00D913A6" w:rsidRDefault="00BB1B14" w:rsidP="00A33237">
          <w:pPr>
            <w:tabs>
              <w:tab w:val="left" w:pos="5387"/>
              <w:tab w:val="left" w:pos="6805"/>
            </w:tabs>
            <w:spacing w:after="60" w:line="360" w:lineRule="atLeast"/>
            <w:rPr>
              <w:bCs/>
              <w:sz w:val="22"/>
              <w:szCs w:val="22"/>
              <w:lang w:val="tr-TR" w:eastAsia="de-DE"/>
            </w:rPr>
          </w:pPr>
          <w:r w:rsidRPr="00A33237">
            <w:rPr>
              <w:bCs/>
              <w:sz w:val="20"/>
              <w:szCs w:val="22"/>
              <w:lang w:val="en-US" w:eastAsia="de-DE"/>
            </w:rPr>
            <w:t xml:space="preserve">(Translated guidance by Turkish Medicines and Medical Devices Agency) </w:t>
          </w:r>
        </w:p>
      </w:tc>
      <w:tc>
        <w:tcPr>
          <w:tcW w:w="7080" w:type="dxa"/>
          <w:tcBorders>
            <w:top w:val="single" w:sz="4" w:space="0" w:color="auto"/>
          </w:tcBorders>
          <w:hideMark/>
        </w:tcPr>
        <w:p w:rsidR="00BB1B14" w:rsidRPr="00C87BA7" w:rsidRDefault="00BB1B14" w:rsidP="00732005">
          <w:pPr>
            <w:tabs>
              <w:tab w:val="left" w:pos="5387"/>
              <w:tab w:val="left" w:pos="6805"/>
            </w:tabs>
            <w:spacing w:before="140"/>
            <w:jc w:val="right"/>
            <w:rPr>
              <w:color w:val="000000"/>
              <w:lang w:eastAsia="de-DE"/>
            </w:rPr>
          </w:pPr>
        </w:p>
      </w:tc>
    </w:tr>
  </w:tbl>
  <w:p w:rsidR="00BB1B14" w:rsidRDefault="00BB1B1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83567" o:spid="_x0000_s2056" type="#_x0000_t136" style="position:absolute;margin-left:0;margin-top:0;width:509.6pt;height:169.85pt;rotation:315;z-index:-251646976;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3" w:type="dxa"/>
      <w:tblInd w:w="8" w:type="dxa"/>
      <w:tblLayout w:type="fixed"/>
      <w:tblCellMar>
        <w:left w:w="0" w:type="dxa"/>
        <w:right w:w="0" w:type="dxa"/>
      </w:tblCellMar>
      <w:tblLook w:val="04A0" w:firstRow="1" w:lastRow="0" w:firstColumn="1" w:lastColumn="0" w:noHBand="0" w:noVBand="1"/>
    </w:tblPr>
    <w:tblGrid>
      <w:gridCol w:w="7513"/>
      <w:gridCol w:w="7080"/>
    </w:tblGrid>
    <w:tr w:rsidR="00BB1B14" w:rsidRPr="008E43F1" w:rsidTr="00355E9E">
      <w:trPr>
        <w:cantSplit/>
        <w:trHeight w:val="680"/>
      </w:trPr>
      <w:tc>
        <w:tcPr>
          <w:tcW w:w="7513" w:type="dxa"/>
          <w:vAlign w:val="bottom"/>
        </w:tcPr>
        <w:p w:rsidR="00BB1B14" w:rsidRPr="008E43F1" w:rsidRDefault="00BB1B14" w:rsidP="001061C8">
          <w:pPr>
            <w:tabs>
              <w:tab w:val="left" w:pos="5387"/>
              <w:tab w:val="left" w:pos="6805"/>
            </w:tabs>
            <w:spacing w:line="360" w:lineRule="atLeast"/>
            <w:rPr>
              <w:b/>
              <w:sz w:val="22"/>
              <w:lang w:eastAsia="de-DE"/>
            </w:rPr>
          </w:pPr>
          <w:r w:rsidRPr="008E43F1">
            <w:rPr>
              <w:b/>
              <w:color w:val="2F5496" w:themeColor="accent5" w:themeShade="BF"/>
              <w:sz w:val="36"/>
              <w:lang w:eastAsia="de-DE"/>
            </w:rPr>
            <w:t xml:space="preserve">Tıbbi Cihazlar </w:t>
          </w:r>
        </w:p>
      </w:tc>
      <w:tc>
        <w:tcPr>
          <w:tcW w:w="7080" w:type="dxa"/>
        </w:tcPr>
        <w:p w:rsidR="00BB1B14" w:rsidRDefault="00BB1B14" w:rsidP="001061C8">
          <w:pPr>
            <w:tabs>
              <w:tab w:val="left" w:pos="5387"/>
              <w:tab w:val="left" w:pos="6805"/>
            </w:tabs>
            <w:jc w:val="right"/>
            <w:rPr>
              <w:noProof/>
              <w:sz w:val="20"/>
              <w:lang w:val="tr-TR" w:eastAsia="tr-TR"/>
            </w:rPr>
          </w:pPr>
        </w:p>
      </w:tc>
    </w:tr>
    <w:tr w:rsidR="00BB1B14" w:rsidRPr="008E43F1" w:rsidTr="00355E9E">
      <w:trPr>
        <w:cantSplit/>
        <w:trHeight w:val="340"/>
      </w:trPr>
      <w:tc>
        <w:tcPr>
          <w:tcW w:w="7513" w:type="dxa"/>
          <w:tcBorders>
            <w:bottom w:val="single" w:sz="4" w:space="0" w:color="auto"/>
          </w:tcBorders>
          <w:vAlign w:val="bottom"/>
          <w:hideMark/>
        </w:tcPr>
        <w:p w:rsidR="00BB1B14" w:rsidRPr="008E43F1" w:rsidRDefault="00BB1B14" w:rsidP="001061C8">
          <w:pPr>
            <w:tabs>
              <w:tab w:val="left" w:pos="5387"/>
              <w:tab w:val="left" w:pos="6805"/>
            </w:tabs>
            <w:spacing w:line="360" w:lineRule="atLeast"/>
            <w:rPr>
              <w:color w:val="2F5496" w:themeColor="accent5" w:themeShade="BF"/>
              <w:sz w:val="22"/>
              <w:lang w:eastAsia="de-DE"/>
            </w:rPr>
          </w:pPr>
          <w:r>
            <w:rPr>
              <w:color w:val="2F5496" w:themeColor="accent5" w:themeShade="BF"/>
              <w:sz w:val="22"/>
              <w:lang w:eastAsia="de-DE"/>
            </w:rPr>
            <w:t xml:space="preserve">Tıbbi Cihaz Koordinasyon Grubu Dokümanı </w:t>
          </w:r>
        </w:p>
      </w:tc>
      <w:tc>
        <w:tcPr>
          <w:tcW w:w="7080" w:type="dxa"/>
          <w:tcBorders>
            <w:bottom w:val="single" w:sz="4" w:space="0" w:color="auto"/>
          </w:tcBorders>
          <w:vAlign w:val="bottom"/>
          <w:hideMark/>
        </w:tcPr>
        <w:p w:rsidR="00BB1B14" w:rsidRPr="008E43F1" w:rsidRDefault="00BB1B14" w:rsidP="001061C8">
          <w:pPr>
            <w:tabs>
              <w:tab w:val="left" w:pos="5387"/>
              <w:tab w:val="left" w:pos="6805"/>
            </w:tabs>
            <w:jc w:val="right"/>
            <w:rPr>
              <w:color w:val="2F5496" w:themeColor="accent5" w:themeShade="BF"/>
              <w:sz w:val="28"/>
              <w:lang w:eastAsia="de-DE"/>
            </w:rPr>
          </w:pPr>
          <w:r w:rsidRPr="008E43F1">
            <w:rPr>
              <w:color w:val="2F5496" w:themeColor="accent5" w:themeShade="BF"/>
              <w:sz w:val="28"/>
              <w:lang w:eastAsia="de-DE"/>
            </w:rPr>
            <w:t>MDCG 2021 - 1</w:t>
          </w:r>
          <w:r>
            <w:rPr>
              <w:color w:val="2F5496" w:themeColor="accent5" w:themeShade="BF"/>
              <w:sz w:val="28"/>
              <w:lang w:eastAsia="de-DE"/>
            </w:rPr>
            <w:t>8</w:t>
          </w:r>
          <w:r w:rsidRPr="008E43F1">
            <w:rPr>
              <w:color w:val="2F5496" w:themeColor="accent5" w:themeShade="BF"/>
              <w:sz w:val="28"/>
              <w:lang w:eastAsia="de-DE"/>
            </w:rPr>
            <w:t> </w:t>
          </w:r>
        </w:p>
      </w:tc>
    </w:tr>
    <w:tr w:rsidR="00BB1B14" w:rsidRPr="00C87BA7" w:rsidTr="00355E9E">
      <w:trPr>
        <w:cantSplit/>
      </w:trPr>
      <w:tc>
        <w:tcPr>
          <w:tcW w:w="7513" w:type="dxa"/>
          <w:tcBorders>
            <w:top w:val="single" w:sz="4" w:space="0" w:color="auto"/>
          </w:tcBorders>
          <w:hideMark/>
        </w:tcPr>
        <w:p w:rsidR="00BB1B14" w:rsidRPr="00D913A6" w:rsidRDefault="00BB1B14" w:rsidP="00A33237">
          <w:pPr>
            <w:tabs>
              <w:tab w:val="left" w:pos="5387"/>
              <w:tab w:val="left" w:pos="6805"/>
            </w:tabs>
            <w:spacing w:after="60" w:line="360" w:lineRule="atLeast"/>
            <w:rPr>
              <w:bCs/>
              <w:sz w:val="22"/>
              <w:szCs w:val="22"/>
              <w:lang w:val="tr-TR" w:eastAsia="de-DE"/>
            </w:rPr>
          </w:pPr>
          <w:r w:rsidRPr="00A33237">
            <w:rPr>
              <w:bCs/>
              <w:sz w:val="20"/>
              <w:szCs w:val="22"/>
              <w:lang w:val="en-US" w:eastAsia="de-DE"/>
            </w:rPr>
            <w:t xml:space="preserve">(Translated guidance by Turkish Medicines and Medical Devices Agency) </w:t>
          </w:r>
        </w:p>
      </w:tc>
      <w:tc>
        <w:tcPr>
          <w:tcW w:w="7080" w:type="dxa"/>
          <w:tcBorders>
            <w:top w:val="single" w:sz="4" w:space="0" w:color="auto"/>
          </w:tcBorders>
          <w:hideMark/>
        </w:tcPr>
        <w:p w:rsidR="00BB1B14" w:rsidRPr="00C87BA7" w:rsidRDefault="00BB1B14" w:rsidP="001061C8">
          <w:pPr>
            <w:tabs>
              <w:tab w:val="left" w:pos="5387"/>
              <w:tab w:val="left" w:pos="6805"/>
            </w:tabs>
            <w:spacing w:before="140"/>
            <w:jc w:val="right"/>
            <w:rPr>
              <w:color w:val="000000"/>
              <w:lang w:eastAsia="de-DE"/>
            </w:rPr>
          </w:pPr>
        </w:p>
      </w:tc>
    </w:tr>
  </w:tbl>
  <w:p w:rsidR="00BB1B14" w:rsidRPr="001061C8" w:rsidRDefault="00BB1B14" w:rsidP="001061C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83565" o:spid="_x0000_s2054" type="#_x0000_t136" style="position:absolute;margin-left:0;margin-top:0;width:509.6pt;height:169.85pt;rotation:315;z-index:-251651072;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E84FD0"/>
    <w:lvl w:ilvl="0">
      <w:start w:val="1"/>
      <w:numFmt w:val="decimal"/>
      <w:pStyle w:val="ListeNumaras2"/>
      <w:lvlText w:val="%1."/>
      <w:lvlJc w:val="left"/>
      <w:pPr>
        <w:tabs>
          <w:tab w:val="num" w:pos="643"/>
        </w:tabs>
        <w:ind w:left="643" w:hanging="360"/>
      </w:pPr>
    </w:lvl>
  </w:abstractNum>
  <w:abstractNum w:abstractNumId="1" w15:restartNumberingAfterBreak="0">
    <w:nsid w:val="074E5F08"/>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F43DA"/>
    <w:multiLevelType w:val="hybridMultilevel"/>
    <w:tmpl w:val="AB0C862E"/>
    <w:lvl w:ilvl="0" w:tplc="C4B62DD2">
      <w:start w:val="1"/>
      <w:numFmt w:val="decimal"/>
      <w:lvlText w:val="%1."/>
      <w:lvlJc w:val="left"/>
      <w:pPr>
        <w:ind w:left="720" w:hanging="360"/>
      </w:pPr>
    </w:lvl>
    <w:lvl w:ilvl="1" w:tplc="505E9746" w:tentative="1">
      <w:start w:val="1"/>
      <w:numFmt w:val="lowerLetter"/>
      <w:lvlText w:val="%2."/>
      <w:lvlJc w:val="left"/>
      <w:pPr>
        <w:ind w:left="1440" w:hanging="360"/>
      </w:pPr>
    </w:lvl>
    <w:lvl w:ilvl="2" w:tplc="02968F9C" w:tentative="1">
      <w:start w:val="1"/>
      <w:numFmt w:val="lowerRoman"/>
      <w:lvlText w:val="%3."/>
      <w:lvlJc w:val="right"/>
      <w:pPr>
        <w:ind w:left="2160" w:hanging="180"/>
      </w:pPr>
    </w:lvl>
    <w:lvl w:ilvl="3" w:tplc="B950AD66" w:tentative="1">
      <w:start w:val="1"/>
      <w:numFmt w:val="decimal"/>
      <w:lvlText w:val="%4."/>
      <w:lvlJc w:val="left"/>
      <w:pPr>
        <w:ind w:left="2880" w:hanging="360"/>
      </w:pPr>
    </w:lvl>
    <w:lvl w:ilvl="4" w:tplc="D828300A" w:tentative="1">
      <w:start w:val="1"/>
      <w:numFmt w:val="lowerLetter"/>
      <w:lvlText w:val="%5."/>
      <w:lvlJc w:val="left"/>
      <w:pPr>
        <w:ind w:left="3600" w:hanging="360"/>
      </w:pPr>
    </w:lvl>
    <w:lvl w:ilvl="5" w:tplc="3EA21AE0" w:tentative="1">
      <w:start w:val="1"/>
      <w:numFmt w:val="lowerRoman"/>
      <w:lvlText w:val="%6."/>
      <w:lvlJc w:val="right"/>
      <w:pPr>
        <w:ind w:left="4320" w:hanging="180"/>
      </w:pPr>
    </w:lvl>
    <w:lvl w:ilvl="6" w:tplc="529C948A" w:tentative="1">
      <w:start w:val="1"/>
      <w:numFmt w:val="decimal"/>
      <w:lvlText w:val="%7."/>
      <w:lvlJc w:val="left"/>
      <w:pPr>
        <w:ind w:left="5040" w:hanging="360"/>
      </w:pPr>
    </w:lvl>
    <w:lvl w:ilvl="7" w:tplc="DBBC5B98" w:tentative="1">
      <w:start w:val="1"/>
      <w:numFmt w:val="lowerLetter"/>
      <w:lvlText w:val="%8."/>
      <w:lvlJc w:val="left"/>
      <w:pPr>
        <w:ind w:left="5760" w:hanging="360"/>
      </w:pPr>
    </w:lvl>
    <w:lvl w:ilvl="8" w:tplc="562E8892" w:tentative="1">
      <w:start w:val="1"/>
      <w:numFmt w:val="lowerRoman"/>
      <w:lvlText w:val="%9."/>
      <w:lvlJc w:val="right"/>
      <w:pPr>
        <w:ind w:left="6480" w:hanging="180"/>
      </w:pPr>
    </w:lvl>
  </w:abstractNum>
  <w:abstractNum w:abstractNumId="3" w15:restartNumberingAfterBreak="0">
    <w:nsid w:val="19A51785"/>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6173"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FF52221"/>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7B539D"/>
    <w:multiLevelType w:val="hybridMultilevel"/>
    <w:tmpl w:val="12DA7A6E"/>
    <w:lvl w:ilvl="0" w:tplc="BC6E6136">
      <w:start w:val="1"/>
      <w:numFmt w:val="upperLetter"/>
      <w:lvlText w:val="%1"/>
      <w:lvlJc w:val="left"/>
      <w:pPr>
        <w:ind w:left="360" w:hanging="360"/>
      </w:pPr>
      <w:rPr>
        <w:rFonts w:hint="default"/>
      </w:rPr>
    </w:lvl>
    <w:lvl w:ilvl="1" w:tplc="CA4C749C" w:tentative="1">
      <w:start w:val="1"/>
      <w:numFmt w:val="lowerLetter"/>
      <w:lvlText w:val="%2."/>
      <w:lvlJc w:val="left"/>
      <w:pPr>
        <w:ind w:left="1080" w:hanging="360"/>
      </w:pPr>
    </w:lvl>
    <w:lvl w:ilvl="2" w:tplc="23BE774E" w:tentative="1">
      <w:start w:val="1"/>
      <w:numFmt w:val="lowerRoman"/>
      <w:lvlText w:val="%3."/>
      <w:lvlJc w:val="right"/>
      <w:pPr>
        <w:ind w:left="1800" w:hanging="180"/>
      </w:pPr>
    </w:lvl>
    <w:lvl w:ilvl="3" w:tplc="77FEB73A" w:tentative="1">
      <w:start w:val="1"/>
      <w:numFmt w:val="decimal"/>
      <w:lvlText w:val="%4."/>
      <w:lvlJc w:val="left"/>
      <w:pPr>
        <w:ind w:left="2520" w:hanging="360"/>
      </w:pPr>
    </w:lvl>
    <w:lvl w:ilvl="4" w:tplc="C016B270" w:tentative="1">
      <w:start w:val="1"/>
      <w:numFmt w:val="lowerLetter"/>
      <w:lvlText w:val="%5."/>
      <w:lvlJc w:val="left"/>
      <w:pPr>
        <w:ind w:left="3240" w:hanging="360"/>
      </w:pPr>
    </w:lvl>
    <w:lvl w:ilvl="5" w:tplc="E3EC7B9A" w:tentative="1">
      <w:start w:val="1"/>
      <w:numFmt w:val="lowerRoman"/>
      <w:lvlText w:val="%6."/>
      <w:lvlJc w:val="right"/>
      <w:pPr>
        <w:ind w:left="3960" w:hanging="180"/>
      </w:pPr>
    </w:lvl>
    <w:lvl w:ilvl="6" w:tplc="2A58BA4E" w:tentative="1">
      <w:start w:val="1"/>
      <w:numFmt w:val="decimal"/>
      <w:lvlText w:val="%7."/>
      <w:lvlJc w:val="left"/>
      <w:pPr>
        <w:ind w:left="4680" w:hanging="360"/>
      </w:pPr>
    </w:lvl>
    <w:lvl w:ilvl="7" w:tplc="E588403A" w:tentative="1">
      <w:start w:val="1"/>
      <w:numFmt w:val="lowerLetter"/>
      <w:lvlText w:val="%8."/>
      <w:lvlJc w:val="left"/>
      <w:pPr>
        <w:ind w:left="5400" w:hanging="360"/>
      </w:pPr>
    </w:lvl>
    <w:lvl w:ilvl="8" w:tplc="7D2C8F6C" w:tentative="1">
      <w:start w:val="1"/>
      <w:numFmt w:val="lowerRoman"/>
      <w:lvlText w:val="%9."/>
      <w:lvlJc w:val="right"/>
      <w:pPr>
        <w:ind w:left="6120" w:hanging="180"/>
      </w:pPr>
    </w:lvl>
  </w:abstractNum>
  <w:abstractNum w:abstractNumId="7" w15:restartNumberingAfterBreak="0">
    <w:nsid w:val="22E44180"/>
    <w:multiLevelType w:val="multilevel"/>
    <w:tmpl w:val="50FC5332"/>
    <w:name w:val="NumPar"/>
    <w:lvl w:ilvl="0">
      <w:start w:val="1"/>
      <w:numFmt w:val="decimal"/>
      <w:pStyle w:val="NumPar1"/>
      <w:lvlText w:val="%1."/>
      <w:lvlJc w:val="left"/>
      <w:pPr>
        <w:tabs>
          <w:tab w:val="num" w:pos="850"/>
        </w:tabs>
        <w:ind w:left="850" w:hanging="850"/>
      </w:pPr>
      <w:rPr>
        <w:sz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A7DD6"/>
    <w:multiLevelType w:val="hybridMultilevel"/>
    <w:tmpl w:val="A1C48386"/>
    <w:lvl w:ilvl="0" w:tplc="9340A200">
      <w:start w:val="1"/>
      <w:numFmt w:val="decimal"/>
      <w:lvlText w:val="%1."/>
      <w:lvlJc w:val="left"/>
      <w:pPr>
        <w:ind w:left="720" w:hanging="360"/>
      </w:pPr>
      <w:rPr>
        <w:rFonts w:hint="default"/>
      </w:rPr>
    </w:lvl>
    <w:lvl w:ilvl="1" w:tplc="5ECE6126" w:tentative="1">
      <w:start w:val="1"/>
      <w:numFmt w:val="lowerLetter"/>
      <w:lvlText w:val="%2."/>
      <w:lvlJc w:val="left"/>
      <w:pPr>
        <w:ind w:left="1440" w:hanging="360"/>
      </w:pPr>
    </w:lvl>
    <w:lvl w:ilvl="2" w:tplc="5AB692AA" w:tentative="1">
      <w:start w:val="1"/>
      <w:numFmt w:val="lowerRoman"/>
      <w:lvlText w:val="%3."/>
      <w:lvlJc w:val="right"/>
      <w:pPr>
        <w:ind w:left="2160" w:hanging="180"/>
      </w:pPr>
    </w:lvl>
    <w:lvl w:ilvl="3" w:tplc="F71C9F06" w:tentative="1">
      <w:start w:val="1"/>
      <w:numFmt w:val="decimal"/>
      <w:lvlText w:val="%4."/>
      <w:lvlJc w:val="left"/>
      <w:pPr>
        <w:ind w:left="2880" w:hanging="360"/>
      </w:pPr>
    </w:lvl>
    <w:lvl w:ilvl="4" w:tplc="378ECDF4" w:tentative="1">
      <w:start w:val="1"/>
      <w:numFmt w:val="lowerLetter"/>
      <w:lvlText w:val="%5."/>
      <w:lvlJc w:val="left"/>
      <w:pPr>
        <w:ind w:left="3600" w:hanging="360"/>
      </w:pPr>
    </w:lvl>
    <w:lvl w:ilvl="5" w:tplc="ACF490DA" w:tentative="1">
      <w:start w:val="1"/>
      <w:numFmt w:val="lowerRoman"/>
      <w:lvlText w:val="%6."/>
      <w:lvlJc w:val="right"/>
      <w:pPr>
        <w:ind w:left="4320" w:hanging="180"/>
      </w:pPr>
    </w:lvl>
    <w:lvl w:ilvl="6" w:tplc="647A25AE" w:tentative="1">
      <w:start w:val="1"/>
      <w:numFmt w:val="decimal"/>
      <w:lvlText w:val="%7."/>
      <w:lvlJc w:val="left"/>
      <w:pPr>
        <w:ind w:left="5040" w:hanging="360"/>
      </w:pPr>
    </w:lvl>
    <w:lvl w:ilvl="7" w:tplc="069C052C" w:tentative="1">
      <w:start w:val="1"/>
      <w:numFmt w:val="lowerLetter"/>
      <w:lvlText w:val="%8."/>
      <w:lvlJc w:val="left"/>
      <w:pPr>
        <w:ind w:left="5760" w:hanging="360"/>
      </w:pPr>
    </w:lvl>
    <w:lvl w:ilvl="8" w:tplc="A64AD068" w:tentative="1">
      <w:start w:val="1"/>
      <w:numFmt w:val="lowerRoman"/>
      <w:lvlText w:val="%9."/>
      <w:lvlJc w:val="right"/>
      <w:pPr>
        <w:ind w:left="6480" w:hanging="180"/>
      </w:pPr>
    </w:lvl>
  </w:abstractNum>
  <w:abstractNum w:abstractNumId="9" w15:restartNumberingAfterBreak="0">
    <w:nsid w:val="367C7D3D"/>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AC5175"/>
    <w:multiLevelType w:val="hybridMultilevel"/>
    <w:tmpl w:val="0FF4876A"/>
    <w:lvl w:ilvl="0" w:tplc="32A2CFC6">
      <w:start w:val="1"/>
      <w:numFmt w:val="decimal"/>
      <w:lvlText w:val="%1."/>
      <w:lvlJc w:val="left"/>
      <w:pPr>
        <w:ind w:left="720" w:hanging="360"/>
      </w:pPr>
    </w:lvl>
    <w:lvl w:ilvl="1" w:tplc="87DEBBC0" w:tentative="1">
      <w:start w:val="1"/>
      <w:numFmt w:val="lowerLetter"/>
      <w:lvlText w:val="%2."/>
      <w:lvlJc w:val="left"/>
      <w:pPr>
        <w:ind w:left="1440" w:hanging="360"/>
      </w:pPr>
    </w:lvl>
    <w:lvl w:ilvl="2" w:tplc="66F893DE" w:tentative="1">
      <w:start w:val="1"/>
      <w:numFmt w:val="lowerRoman"/>
      <w:lvlText w:val="%3."/>
      <w:lvlJc w:val="right"/>
      <w:pPr>
        <w:ind w:left="2160" w:hanging="180"/>
      </w:pPr>
    </w:lvl>
    <w:lvl w:ilvl="3" w:tplc="41DADA78" w:tentative="1">
      <w:start w:val="1"/>
      <w:numFmt w:val="decimal"/>
      <w:lvlText w:val="%4."/>
      <w:lvlJc w:val="left"/>
      <w:pPr>
        <w:ind w:left="2880" w:hanging="360"/>
      </w:pPr>
    </w:lvl>
    <w:lvl w:ilvl="4" w:tplc="BF70D556" w:tentative="1">
      <w:start w:val="1"/>
      <w:numFmt w:val="lowerLetter"/>
      <w:lvlText w:val="%5."/>
      <w:lvlJc w:val="left"/>
      <w:pPr>
        <w:ind w:left="3600" w:hanging="360"/>
      </w:pPr>
    </w:lvl>
    <w:lvl w:ilvl="5" w:tplc="EF5E930E" w:tentative="1">
      <w:start w:val="1"/>
      <w:numFmt w:val="lowerRoman"/>
      <w:lvlText w:val="%6."/>
      <w:lvlJc w:val="right"/>
      <w:pPr>
        <w:ind w:left="4320" w:hanging="180"/>
      </w:pPr>
    </w:lvl>
    <w:lvl w:ilvl="6" w:tplc="FEFA566E" w:tentative="1">
      <w:start w:val="1"/>
      <w:numFmt w:val="decimal"/>
      <w:lvlText w:val="%7."/>
      <w:lvlJc w:val="left"/>
      <w:pPr>
        <w:ind w:left="5040" w:hanging="360"/>
      </w:pPr>
    </w:lvl>
    <w:lvl w:ilvl="7" w:tplc="186AFCEC" w:tentative="1">
      <w:start w:val="1"/>
      <w:numFmt w:val="lowerLetter"/>
      <w:lvlText w:val="%8."/>
      <w:lvlJc w:val="left"/>
      <w:pPr>
        <w:ind w:left="5760" w:hanging="360"/>
      </w:pPr>
    </w:lvl>
    <w:lvl w:ilvl="8" w:tplc="ADC4CA54" w:tentative="1">
      <w:start w:val="1"/>
      <w:numFmt w:val="lowerRoman"/>
      <w:lvlText w:val="%9."/>
      <w:lvlJc w:val="right"/>
      <w:pPr>
        <w:ind w:left="6480" w:hanging="180"/>
      </w:pPr>
    </w:lvl>
  </w:abstractNum>
  <w:abstractNum w:abstractNumId="11" w15:restartNumberingAfterBreak="0">
    <w:nsid w:val="51340EF6"/>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E9316BE"/>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1"/>
  </w:num>
  <w:num w:numId="4">
    <w:abstractNumId w:val="5"/>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2"/>
  </w:num>
  <w:num w:numId="12">
    <w:abstractNumId w:val="6"/>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74008"/>
    <w:rsid w:val="00000A03"/>
    <w:rsid w:val="0003691D"/>
    <w:rsid w:val="00041C5D"/>
    <w:rsid w:val="00055E48"/>
    <w:rsid w:val="00061C7C"/>
    <w:rsid w:val="00062A19"/>
    <w:rsid w:val="00070712"/>
    <w:rsid w:val="00070AAA"/>
    <w:rsid w:val="0007767E"/>
    <w:rsid w:val="0008124E"/>
    <w:rsid w:val="0008512C"/>
    <w:rsid w:val="000A6A37"/>
    <w:rsid w:val="000C1802"/>
    <w:rsid w:val="000C6DAF"/>
    <w:rsid w:val="000D3855"/>
    <w:rsid w:val="000F4351"/>
    <w:rsid w:val="001036DB"/>
    <w:rsid w:val="001061C8"/>
    <w:rsid w:val="00106D9C"/>
    <w:rsid w:val="001409D9"/>
    <w:rsid w:val="001556EC"/>
    <w:rsid w:val="00180BDF"/>
    <w:rsid w:val="001A1617"/>
    <w:rsid w:val="001A3ACD"/>
    <w:rsid w:val="001A5EC4"/>
    <w:rsid w:val="001B2EE6"/>
    <w:rsid w:val="001C13D6"/>
    <w:rsid w:val="001C4950"/>
    <w:rsid w:val="001D1881"/>
    <w:rsid w:val="001D6219"/>
    <w:rsid w:val="001E1384"/>
    <w:rsid w:val="001F1C37"/>
    <w:rsid w:val="001F5DB4"/>
    <w:rsid w:val="002238D1"/>
    <w:rsid w:val="002559CB"/>
    <w:rsid w:val="00281B7D"/>
    <w:rsid w:val="0029413C"/>
    <w:rsid w:val="002A3E14"/>
    <w:rsid w:val="002A55CB"/>
    <w:rsid w:val="002D272A"/>
    <w:rsid w:val="002E2828"/>
    <w:rsid w:val="00310BD5"/>
    <w:rsid w:val="00321AEB"/>
    <w:rsid w:val="00327B46"/>
    <w:rsid w:val="0035161A"/>
    <w:rsid w:val="00355E9E"/>
    <w:rsid w:val="00363F5B"/>
    <w:rsid w:val="00381716"/>
    <w:rsid w:val="003A529C"/>
    <w:rsid w:val="003A791A"/>
    <w:rsid w:val="003D7EC1"/>
    <w:rsid w:val="003F107D"/>
    <w:rsid w:val="004142D5"/>
    <w:rsid w:val="00415152"/>
    <w:rsid w:val="0041682D"/>
    <w:rsid w:val="00426254"/>
    <w:rsid w:val="00445F69"/>
    <w:rsid w:val="00464723"/>
    <w:rsid w:val="00470EF6"/>
    <w:rsid w:val="00471F7A"/>
    <w:rsid w:val="004863BB"/>
    <w:rsid w:val="00487C15"/>
    <w:rsid w:val="004A0C72"/>
    <w:rsid w:val="004A48B5"/>
    <w:rsid w:val="004C3025"/>
    <w:rsid w:val="004D0991"/>
    <w:rsid w:val="004D7660"/>
    <w:rsid w:val="004F5A52"/>
    <w:rsid w:val="00500A06"/>
    <w:rsid w:val="005135D1"/>
    <w:rsid w:val="00530ED6"/>
    <w:rsid w:val="00545B18"/>
    <w:rsid w:val="0055180D"/>
    <w:rsid w:val="005572DE"/>
    <w:rsid w:val="0056182D"/>
    <w:rsid w:val="00562923"/>
    <w:rsid w:val="00562F09"/>
    <w:rsid w:val="00566FD0"/>
    <w:rsid w:val="005A53A2"/>
    <w:rsid w:val="005C5E03"/>
    <w:rsid w:val="005E0710"/>
    <w:rsid w:val="005E5631"/>
    <w:rsid w:val="00641693"/>
    <w:rsid w:val="00645D88"/>
    <w:rsid w:val="00663E4A"/>
    <w:rsid w:val="00674008"/>
    <w:rsid w:val="006808AB"/>
    <w:rsid w:val="00697730"/>
    <w:rsid w:val="00697BB5"/>
    <w:rsid w:val="006B0DF9"/>
    <w:rsid w:val="006B7E1A"/>
    <w:rsid w:val="006C56B6"/>
    <w:rsid w:val="006E144D"/>
    <w:rsid w:val="00721D3C"/>
    <w:rsid w:val="007242DC"/>
    <w:rsid w:val="00732005"/>
    <w:rsid w:val="00740B76"/>
    <w:rsid w:val="00766107"/>
    <w:rsid w:val="00767F28"/>
    <w:rsid w:val="00772500"/>
    <w:rsid w:val="007E0F97"/>
    <w:rsid w:val="008026C0"/>
    <w:rsid w:val="00803EAB"/>
    <w:rsid w:val="00810254"/>
    <w:rsid w:val="00811466"/>
    <w:rsid w:val="00815360"/>
    <w:rsid w:val="00815791"/>
    <w:rsid w:val="0083387B"/>
    <w:rsid w:val="00842111"/>
    <w:rsid w:val="0085098E"/>
    <w:rsid w:val="008755D5"/>
    <w:rsid w:val="00894A31"/>
    <w:rsid w:val="008B3D94"/>
    <w:rsid w:val="008C7C5D"/>
    <w:rsid w:val="008E529D"/>
    <w:rsid w:val="00911634"/>
    <w:rsid w:val="00943D73"/>
    <w:rsid w:val="00951A5F"/>
    <w:rsid w:val="009730E0"/>
    <w:rsid w:val="009816CC"/>
    <w:rsid w:val="009B0545"/>
    <w:rsid w:val="009B15E6"/>
    <w:rsid w:val="009B3C27"/>
    <w:rsid w:val="009F0982"/>
    <w:rsid w:val="009F5D9C"/>
    <w:rsid w:val="00A33237"/>
    <w:rsid w:val="00A428BF"/>
    <w:rsid w:val="00A51B9B"/>
    <w:rsid w:val="00A63372"/>
    <w:rsid w:val="00A967C4"/>
    <w:rsid w:val="00A9681B"/>
    <w:rsid w:val="00AA4EA3"/>
    <w:rsid w:val="00AE28E1"/>
    <w:rsid w:val="00B20237"/>
    <w:rsid w:val="00B522D1"/>
    <w:rsid w:val="00B5798F"/>
    <w:rsid w:val="00B73820"/>
    <w:rsid w:val="00B97FAD"/>
    <w:rsid w:val="00BA2B5B"/>
    <w:rsid w:val="00BA728A"/>
    <w:rsid w:val="00BB05EF"/>
    <w:rsid w:val="00BB1B14"/>
    <w:rsid w:val="00BD132B"/>
    <w:rsid w:val="00BD4D6D"/>
    <w:rsid w:val="00BD70D9"/>
    <w:rsid w:val="00BF45D7"/>
    <w:rsid w:val="00C17217"/>
    <w:rsid w:val="00C522B3"/>
    <w:rsid w:val="00C53CD4"/>
    <w:rsid w:val="00C71FD2"/>
    <w:rsid w:val="00C816E8"/>
    <w:rsid w:val="00C92393"/>
    <w:rsid w:val="00CA2EB9"/>
    <w:rsid w:val="00CA49B1"/>
    <w:rsid w:val="00CA7B16"/>
    <w:rsid w:val="00CC4C3D"/>
    <w:rsid w:val="00CD13BD"/>
    <w:rsid w:val="00CD3691"/>
    <w:rsid w:val="00CD6154"/>
    <w:rsid w:val="00D14AAD"/>
    <w:rsid w:val="00D26C45"/>
    <w:rsid w:val="00D26FE7"/>
    <w:rsid w:val="00D3280A"/>
    <w:rsid w:val="00D41D71"/>
    <w:rsid w:val="00D44D12"/>
    <w:rsid w:val="00D45CE7"/>
    <w:rsid w:val="00D541D8"/>
    <w:rsid w:val="00D6079F"/>
    <w:rsid w:val="00D6726D"/>
    <w:rsid w:val="00D722C4"/>
    <w:rsid w:val="00D746BC"/>
    <w:rsid w:val="00DB6F66"/>
    <w:rsid w:val="00DE3864"/>
    <w:rsid w:val="00E67009"/>
    <w:rsid w:val="00E762D9"/>
    <w:rsid w:val="00E83CDE"/>
    <w:rsid w:val="00EA200E"/>
    <w:rsid w:val="00EE0FAE"/>
    <w:rsid w:val="00EF183C"/>
    <w:rsid w:val="00F00617"/>
    <w:rsid w:val="00F01844"/>
    <w:rsid w:val="00F05E1A"/>
    <w:rsid w:val="00F10702"/>
    <w:rsid w:val="00F10E2C"/>
    <w:rsid w:val="00F12492"/>
    <w:rsid w:val="00F17E35"/>
    <w:rsid w:val="00F2696A"/>
    <w:rsid w:val="00F34F18"/>
    <w:rsid w:val="00F6187A"/>
    <w:rsid w:val="00F6462F"/>
    <w:rsid w:val="00FA72CC"/>
    <w:rsid w:val="00FD3BCA"/>
    <w:rsid w:val="00FE27A6"/>
    <w:rsid w:val="00FF4D73"/>
    <w:rsid w:val="00FF7227"/>
  </w:rsids>
  <m:mathPr>
    <m:mathFont m:val="Cambria Math"/>
    <m:brkBin m:val="before"/>
    <m:brkBinSub m:val="--"/>
    <m:smallFrac m:val="0"/>
    <m:dispDef/>
    <m:lMargin m:val="0"/>
    <m:rMargin m:val="0"/>
    <m:defJc m:val="centerGroup"/>
    <m:wrapRight/>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5:docId w15:val="{1D4034C0-CD9B-48AD-98DC-65CFA735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A5"/>
    <w:rPr>
      <w:rFonts w:ascii="Arial" w:hAnsi="Arial"/>
      <w:sz w:val="18"/>
      <w:szCs w:val="24"/>
      <w:lang w:val="en-GB" w:eastAsia="en-US"/>
    </w:rPr>
  </w:style>
  <w:style w:type="paragraph" w:styleId="Balk1">
    <w:name w:val="heading 1"/>
    <w:basedOn w:val="Normal"/>
    <w:next w:val="Normal"/>
    <w:qFormat/>
    <w:rsid w:val="008C7C5D"/>
    <w:pPr>
      <w:keepNext/>
      <w:outlineLvl w:val="0"/>
    </w:pPr>
    <w:rPr>
      <w:rFonts w:eastAsia="Calibri" w:cs="Arial"/>
      <w:b/>
      <w:sz w:val="20"/>
      <w:szCs w:val="20"/>
      <w:lang w:val="en-US"/>
    </w:rPr>
  </w:style>
  <w:style w:type="paragraph" w:styleId="Balk9">
    <w:name w:val="heading 9"/>
    <w:basedOn w:val="Normal"/>
    <w:next w:val="Normal"/>
    <w:link w:val="Balk9Char"/>
    <w:qFormat/>
    <w:rsid w:val="000610E6"/>
    <w:pPr>
      <w:overflowPunct w:val="0"/>
      <w:autoSpaceDE w:val="0"/>
      <w:autoSpaceDN w:val="0"/>
      <w:adjustRightInd w:val="0"/>
      <w:spacing w:before="240" w:after="60"/>
      <w:textAlignment w:val="baseline"/>
      <w:outlineLvl w:val="8"/>
    </w:pPr>
    <w:rPr>
      <w:i/>
      <w:szCs w:val="20"/>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rsid w:val="008C7C5D"/>
    <w:pPr>
      <w:tabs>
        <w:tab w:val="center" w:pos="4536"/>
        <w:tab w:val="right" w:pos="9072"/>
      </w:tabs>
    </w:pPr>
  </w:style>
  <w:style w:type="paragraph" w:styleId="ListeParagraf">
    <w:name w:val="List Paragraph"/>
    <w:basedOn w:val="Normal"/>
    <w:qFormat/>
    <w:rsid w:val="008C7C5D"/>
    <w:pPr>
      <w:spacing w:after="200" w:line="276" w:lineRule="auto"/>
      <w:ind w:left="720"/>
      <w:contextualSpacing/>
    </w:pPr>
    <w:rPr>
      <w:rFonts w:ascii="Calibri" w:eastAsia="Calibri" w:hAnsi="Calibri"/>
      <w:sz w:val="22"/>
      <w:szCs w:val="22"/>
      <w:lang w:val="de-DE"/>
    </w:rPr>
  </w:style>
  <w:style w:type="paragraph" w:styleId="DipnotMetni">
    <w:name w:val="footnote text"/>
    <w:basedOn w:val="Normal"/>
    <w:link w:val="DipnotMetniChar"/>
    <w:uiPriority w:val="99"/>
    <w:unhideWhenUsed/>
    <w:rsid w:val="008C7C5D"/>
    <w:rPr>
      <w:sz w:val="20"/>
      <w:szCs w:val="20"/>
    </w:rPr>
  </w:style>
  <w:style w:type="character" w:customStyle="1" w:styleId="Char3">
    <w:name w:val="Char3"/>
    <w:rsid w:val="008C7C5D"/>
    <w:rPr>
      <w:lang w:val="en-GB" w:eastAsia="en-US" w:bidi="ar-SA"/>
    </w:rPr>
  </w:style>
  <w:style w:type="paragraph" w:styleId="AltBilgi">
    <w:name w:val="footer"/>
    <w:basedOn w:val="Normal"/>
    <w:link w:val="AltBilgiChar"/>
    <w:uiPriority w:val="99"/>
    <w:rsid w:val="008C7C5D"/>
    <w:pPr>
      <w:tabs>
        <w:tab w:val="center" w:pos="4536"/>
        <w:tab w:val="right" w:pos="9072"/>
      </w:tabs>
    </w:pPr>
  </w:style>
  <w:style w:type="paragraph" w:styleId="KonuBal">
    <w:name w:val="Title"/>
    <w:basedOn w:val="Normal"/>
    <w:qFormat/>
    <w:rsid w:val="008C7C5D"/>
    <w:pPr>
      <w:spacing w:before="240" w:after="360"/>
      <w:jc w:val="center"/>
    </w:pPr>
    <w:rPr>
      <w:rFonts w:cs="Arial"/>
      <w:b/>
      <w:sz w:val="28"/>
      <w:szCs w:val="28"/>
    </w:rPr>
  </w:style>
  <w:style w:type="paragraph" w:styleId="BalonMetni">
    <w:name w:val="Balloon Text"/>
    <w:basedOn w:val="Normal"/>
    <w:link w:val="BalonMetniChar"/>
    <w:uiPriority w:val="99"/>
    <w:semiHidden/>
    <w:unhideWhenUsed/>
    <w:rsid w:val="00FE5B91"/>
    <w:rPr>
      <w:rFonts w:ascii="Tahoma" w:hAnsi="Tahoma" w:cs="Tahoma"/>
      <w:sz w:val="16"/>
      <w:szCs w:val="16"/>
    </w:rPr>
  </w:style>
  <w:style w:type="character" w:customStyle="1" w:styleId="BalonMetniChar">
    <w:name w:val="Balon Metni Char"/>
    <w:link w:val="BalonMetni"/>
    <w:uiPriority w:val="99"/>
    <w:semiHidden/>
    <w:rsid w:val="00FE5B91"/>
    <w:rPr>
      <w:rFonts w:ascii="Tahoma" w:hAnsi="Tahoma" w:cs="Tahoma"/>
      <w:sz w:val="16"/>
      <w:szCs w:val="16"/>
      <w:lang w:val="en-GB" w:eastAsia="en-US"/>
    </w:rPr>
  </w:style>
  <w:style w:type="paragraph" w:customStyle="1" w:styleId="Tabellentext">
    <w:name w:val="Tabellentext"/>
    <w:basedOn w:val="Normal"/>
    <w:rsid w:val="00B21694"/>
    <w:pPr>
      <w:tabs>
        <w:tab w:val="left" w:pos="1440"/>
        <w:tab w:val="left" w:pos="9468"/>
      </w:tabs>
      <w:spacing w:before="60" w:after="60"/>
      <w:ind w:left="1418" w:hanging="1418"/>
    </w:pPr>
    <w:rPr>
      <w:lang w:val="de-DE" w:eastAsia="de-DE"/>
    </w:rPr>
  </w:style>
  <w:style w:type="character" w:styleId="DipnotBavurusu">
    <w:name w:val="footnote reference"/>
    <w:uiPriority w:val="99"/>
    <w:semiHidden/>
    <w:unhideWhenUsed/>
    <w:rsid w:val="00B21694"/>
    <w:rPr>
      <w:vertAlign w:val="superscript"/>
    </w:rPr>
  </w:style>
  <w:style w:type="paragraph" w:customStyle="1" w:styleId="VerknpfungFuzeile">
    <w:name w:val="VerknüpfungFußzeile"/>
    <w:basedOn w:val="Normal"/>
    <w:qFormat/>
    <w:rsid w:val="003848B3"/>
    <w:pPr>
      <w:spacing w:before="60" w:after="60"/>
    </w:pPr>
    <w:rPr>
      <w:rFonts w:cs="Arial"/>
      <w:sz w:val="20"/>
      <w:szCs w:val="20"/>
      <w:lang w:val="fr-CH"/>
    </w:rPr>
  </w:style>
  <w:style w:type="paragraph" w:customStyle="1" w:styleId="VerknpfungFuzeileDatum">
    <w:name w:val="VerknüpfungFußzeile Datum"/>
    <w:basedOn w:val="Normal"/>
    <w:qFormat/>
    <w:rsid w:val="003827AA"/>
    <w:pPr>
      <w:spacing w:before="60" w:after="60"/>
    </w:pPr>
    <w:rPr>
      <w:rFonts w:cs="Arial"/>
      <w:sz w:val="20"/>
      <w:szCs w:val="20"/>
      <w:lang w:val="fr-CH"/>
    </w:rPr>
  </w:style>
  <w:style w:type="paragraph" w:customStyle="1" w:styleId="Tab">
    <w:name w:val="Tab"/>
    <w:basedOn w:val="Normal"/>
    <w:rsid w:val="008C018C"/>
    <w:pPr>
      <w:spacing w:before="60" w:after="60"/>
    </w:pPr>
    <w:rPr>
      <w:sz w:val="22"/>
      <w:lang w:val="en-US" w:eastAsia="de-DE"/>
    </w:rPr>
  </w:style>
  <w:style w:type="paragraph" w:customStyle="1" w:styleId="NumPar1">
    <w:name w:val="NumPar 1"/>
    <w:basedOn w:val="Normal"/>
    <w:next w:val="Normal"/>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Normal"/>
    <w:next w:val="Normal"/>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Normal"/>
    <w:next w:val="Normal"/>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Normal"/>
    <w:next w:val="Normal"/>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eNumaras2">
    <w:name w:val="List Number 2"/>
    <w:basedOn w:val="Normal"/>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DipnotMetniChar">
    <w:name w:val="Dipnot Metni Char"/>
    <w:link w:val="DipnotMetni"/>
    <w:uiPriority w:val="99"/>
    <w:rsid w:val="003777D3"/>
    <w:rPr>
      <w:lang w:eastAsia="en-US"/>
    </w:rPr>
  </w:style>
  <w:style w:type="character" w:styleId="AklamaBavurusu">
    <w:name w:val="annotation reference"/>
    <w:uiPriority w:val="99"/>
    <w:semiHidden/>
    <w:rsid w:val="001A4B62"/>
    <w:rPr>
      <w:sz w:val="16"/>
      <w:szCs w:val="16"/>
    </w:rPr>
  </w:style>
  <w:style w:type="paragraph" w:styleId="AklamaMetni">
    <w:name w:val="annotation text"/>
    <w:basedOn w:val="Normal"/>
    <w:link w:val="AklamaMetniChar"/>
    <w:uiPriority w:val="99"/>
    <w:rsid w:val="001A4B62"/>
    <w:rPr>
      <w:sz w:val="20"/>
      <w:szCs w:val="20"/>
      <w:lang w:val="de-DE" w:eastAsia="de-DE"/>
    </w:rPr>
  </w:style>
  <w:style w:type="character" w:customStyle="1" w:styleId="AklamaMetniChar">
    <w:name w:val="Açıklama Metni Char"/>
    <w:link w:val="AklamaMetni"/>
    <w:uiPriority w:val="99"/>
    <w:rsid w:val="001A4B62"/>
    <w:rPr>
      <w:rFonts w:ascii="Arial" w:hAnsi="Arial"/>
      <w:lang w:val="de-DE" w:eastAsia="de-DE"/>
    </w:rPr>
  </w:style>
  <w:style w:type="paragraph" w:customStyle="1" w:styleId="Point0number">
    <w:name w:val="Point 0 (number)"/>
    <w:basedOn w:val="Normal"/>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Normal"/>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Normal"/>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Normal"/>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Normal"/>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Normal"/>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Normal"/>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Normal"/>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Normal"/>
    <w:rsid w:val="00A46DC4"/>
    <w:pPr>
      <w:numPr>
        <w:ilvl w:val="8"/>
        <w:numId w:val="14"/>
      </w:numPr>
      <w:tabs>
        <w:tab w:val="clear" w:pos="3118"/>
        <w:tab w:val="num" w:pos="360"/>
      </w:tabs>
      <w:spacing w:before="120" w:after="120"/>
      <w:ind w:left="0" w:firstLine="0"/>
      <w:jc w:val="both"/>
    </w:pPr>
    <w:rPr>
      <w:rFonts w:eastAsia="Calibri"/>
      <w:szCs w:val="22"/>
    </w:rPr>
  </w:style>
  <w:style w:type="paragraph" w:styleId="AklamaKonusu">
    <w:name w:val="annotation subject"/>
    <w:basedOn w:val="AklamaMetni"/>
    <w:next w:val="AklamaMetni"/>
    <w:link w:val="AklamaKonusuChar"/>
    <w:uiPriority w:val="99"/>
    <w:semiHidden/>
    <w:unhideWhenUsed/>
    <w:rsid w:val="00125499"/>
    <w:rPr>
      <w:rFonts w:ascii="Times New Roman" w:hAnsi="Times New Roman"/>
      <w:b/>
      <w:bCs/>
      <w:lang w:val="en-GB" w:eastAsia="en-US"/>
    </w:rPr>
  </w:style>
  <w:style w:type="character" w:customStyle="1" w:styleId="AklamaKonusuChar">
    <w:name w:val="Açıklama Konusu Char"/>
    <w:link w:val="AklamaKonusu"/>
    <w:uiPriority w:val="99"/>
    <w:semiHidden/>
    <w:rsid w:val="00125499"/>
    <w:rPr>
      <w:rFonts w:ascii="Arial" w:hAnsi="Arial"/>
      <w:b/>
      <w:bCs/>
      <w:lang w:val="en-GB" w:eastAsia="en-US"/>
    </w:rPr>
  </w:style>
  <w:style w:type="character" w:styleId="Kpr">
    <w:name w:val="Hyperlink"/>
    <w:uiPriority w:val="99"/>
    <w:unhideWhenUsed/>
    <w:rsid w:val="00BF6A06"/>
    <w:rPr>
      <w:color w:val="0000FF"/>
      <w:u w:val="single"/>
    </w:rPr>
  </w:style>
  <w:style w:type="paragraph" w:customStyle="1" w:styleId="Fuzeilelinks">
    <w:name w:val="Fußzeile links"/>
    <w:basedOn w:val="Normal"/>
    <w:qFormat/>
    <w:rsid w:val="003C03A5"/>
    <w:pPr>
      <w:spacing w:before="60" w:after="60"/>
    </w:pPr>
    <w:rPr>
      <w:rFonts w:cs="Arial"/>
      <w:szCs w:val="20"/>
      <w:lang w:val="fr-CH" w:eastAsia="de-DE"/>
    </w:rPr>
  </w:style>
  <w:style w:type="paragraph" w:customStyle="1" w:styleId="Fuzeilerechts">
    <w:name w:val="Fußzeile rechts"/>
    <w:basedOn w:val="Normal"/>
    <w:qFormat/>
    <w:rsid w:val="003C03A5"/>
    <w:pPr>
      <w:spacing w:before="60" w:after="60"/>
    </w:pPr>
    <w:rPr>
      <w:lang w:val="de-DE" w:eastAsia="de-DE"/>
    </w:rPr>
  </w:style>
  <w:style w:type="paragraph" w:customStyle="1" w:styleId="Tabellentext0">
    <w:name w:val="Tabellentext_Ü"/>
    <w:basedOn w:val="Tabellentext"/>
    <w:rsid w:val="000B467A"/>
    <w:pPr>
      <w:spacing w:before="180"/>
    </w:pPr>
    <w:rPr>
      <w:b/>
      <w:bCs/>
    </w:rPr>
  </w:style>
  <w:style w:type="character" w:customStyle="1" w:styleId="Balk9Char">
    <w:name w:val="Başlık 9 Char"/>
    <w:link w:val="Balk9"/>
    <w:rsid w:val="000610E6"/>
    <w:rPr>
      <w:rFonts w:ascii="Arial" w:hAnsi="Arial"/>
      <w:i/>
      <w:sz w:val="18"/>
    </w:rPr>
  </w:style>
  <w:style w:type="character" w:customStyle="1" w:styleId="AltBilgiChar">
    <w:name w:val="Alt Bilgi Char"/>
    <w:basedOn w:val="VarsaylanParagrafYazTipi"/>
    <w:link w:val="AltBilgi"/>
    <w:uiPriority w:val="99"/>
    <w:rsid w:val="00D722C4"/>
    <w:rPr>
      <w:rFonts w:ascii="Arial" w:hAnsi="Arial"/>
      <w:sz w:val="18"/>
      <w:szCs w:val="24"/>
      <w:lang w:val="en-GB" w:eastAsia="en-US"/>
    </w:rPr>
  </w:style>
  <w:style w:type="paragraph" w:styleId="Dzeltme">
    <w:name w:val="Revision"/>
    <w:hidden/>
    <w:uiPriority w:val="99"/>
    <w:semiHidden/>
    <w:rsid w:val="00E762D9"/>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91605">
      <w:bodyDiv w:val="1"/>
      <w:marLeft w:val="0"/>
      <w:marRight w:val="0"/>
      <w:marTop w:val="0"/>
      <w:marBottom w:val="0"/>
      <w:divBdr>
        <w:top w:val="none" w:sz="0" w:space="0" w:color="auto"/>
        <w:left w:val="none" w:sz="0" w:space="0" w:color="auto"/>
        <w:bottom w:val="none" w:sz="0" w:space="0" w:color="auto"/>
        <w:right w:val="none" w:sz="0" w:space="0" w:color="auto"/>
      </w:divBdr>
    </w:div>
    <w:div w:id="670986107">
      <w:bodyDiv w:val="1"/>
      <w:marLeft w:val="0"/>
      <w:marRight w:val="0"/>
      <w:marTop w:val="0"/>
      <w:marBottom w:val="0"/>
      <w:divBdr>
        <w:top w:val="none" w:sz="0" w:space="0" w:color="auto"/>
        <w:left w:val="none" w:sz="0" w:space="0" w:color="auto"/>
        <w:bottom w:val="none" w:sz="0" w:space="0" w:color="auto"/>
        <w:right w:val="none" w:sz="0" w:space="0" w:color="auto"/>
      </w:divBdr>
    </w:div>
    <w:div w:id="709693510">
      <w:bodyDiv w:val="1"/>
      <w:marLeft w:val="0"/>
      <w:marRight w:val="0"/>
      <w:marTop w:val="0"/>
      <w:marBottom w:val="0"/>
      <w:divBdr>
        <w:top w:val="none" w:sz="0" w:space="0" w:color="auto"/>
        <w:left w:val="none" w:sz="0" w:space="0" w:color="auto"/>
        <w:bottom w:val="none" w:sz="0" w:space="0" w:color="auto"/>
        <w:right w:val="none" w:sz="0" w:space="0" w:color="auto"/>
      </w:divBdr>
    </w:div>
    <w:div w:id="1470782005">
      <w:bodyDiv w:val="1"/>
      <w:marLeft w:val="0"/>
      <w:marRight w:val="0"/>
      <w:marTop w:val="0"/>
      <w:marBottom w:val="0"/>
      <w:divBdr>
        <w:top w:val="none" w:sz="0" w:space="0" w:color="auto"/>
        <w:left w:val="none" w:sz="0" w:space="0" w:color="auto"/>
        <w:bottom w:val="none" w:sz="0" w:space="0" w:color="auto"/>
        <w:right w:val="none" w:sz="0" w:space="0" w:color="auto"/>
      </w:divBdr>
    </w:div>
    <w:div w:id="1687900010">
      <w:bodyDiv w:val="1"/>
      <w:marLeft w:val="0"/>
      <w:marRight w:val="0"/>
      <w:marTop w:val="0"/>
      <w:marBottom w:val="0"/>
      <w:divBdr>
        <w:top w:val="none" w:sz="0" w:space="0" w:color="auto"/>
        <w:left w:val="none" w:sz="0" w:space="0" w:color="auto"/>
        <w:bottom w:val="none" w:sz="0" w:space="0" w:color="auto"/>
        <w:right w:val="none" w:sz="0" w:space="0" w:color="auto"/>
      </w:divBdr>
    </w:div>
    <w:div w:id="1781337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CB828A1C-3BAB-4FAD-B470-20BC3B7E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2389</Words>
  <Characters>16748</Characters>
  <Application>Microsoft Office Word</Application>
  <DocSecurity>0</DocSecurity>
  <Lines>299</Lines>
  <Paragraphs>184</Paragraphs>
  <ScaleCrop>false</ScaleCrop>
  <HeadingPairs>
    <vt:vector size="8" baseType="variant">
      <vt:variant>
        <vt:lpstr>Konu Başlığı</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Notification of a Body in the framework of technical harmonization directive</vt:lpstr>
      <vt:lpstr>Notification of a Body in the framework of technical harmonization directive</vt:lpstr>
      <vt:lpstr>Notification of a Body in the framework of technical harmonization directive</vt:lpstr>
      <vt:lpstr>Notification of a Body in the framework of technical harmonization directive</vt:lpstr>
    </vt:vector>
  </TitlesOfParts>
  <Company>NBOG</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Body in the framework of technical harmonization directive</dc:title>
  <dc:subject>NBOG F 2012-1</dc:subject>
  <dc:creator>Dr. Rainer Edelhäuser</dc:creator>
  <dc:description>endorsed at 41th CA Meting Tallinn, Nov 2017_x000d_
correction of typos (92/42 instead of 93/42) on 20 Nov 2009, re_x000d_
superseeds NBOG F 2009-1 after agreement in variuzous NBOG meetings/CAMD endorsements</dc:description>
  <cp:lastModifiedBy>Güllü Ceyda İŞBAŞAR</cp:lastModifiedBy>
  <cp:revision>16</cp:revision>
  <cp:lastPrinted>2017-11-19T14:42:00Z</cp:lastPrinted>
  <dcterms:created xsi:type="dcterms:W3CDTF">2021-10-27T11:48:00Z</dcterms:created>
  <dcterms:modified xsi:type="dcterms:W3CDTF">2021-11-26T07:32:00Z</dcterms:modified>
</cp:coreProperties>
</file>